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071DD" w14:textId="1EB63E5D" w:rsidR="00B87771" w:rsidRPr="00210F27" w:rsidRDefault="00210F27" w:rsidP="009C3D99">
      <w:pPr>
        <w:pStyle w:val="CASBody"/>
        <w:spacing w:line="240" w:lineRule="auto"/>
        <w:ind w:right="0"/>
        <w:jc w:val="both"/>
        <w:rPr>
          <w:rFonts w:asciiTheme="majorHAnsi" w:hAnsiTheme="majorHAnsi" w:cstheme="majorHAnsi"/>
          <w:b/>
          <w:bCs/>
          <w:color w:val="auto"/>
          <w:sz w:val="32"/>
          <w:szCs w:val="24"/>
        </w:rPr>
      </w:pPr>
      <w:r>
        <w:rPr>
          <w:rFonts w:asciiTheme="majorHAnsi" w:hAnsiTheme="majorHAnsi" w:cstheme="majorHAnsi"/>
          <w:b/>
          <w:noProof/>
          <w:color w:val="003E82"/>
          <w:sz w:val="32"/>
          <w:szCs w:val="22"/>
        </w:rPr>
        <w:drawing>
          <wp:anchor distT="0" distB="0" distL="114300" distR="114300" simplePos="0" relativeHeight="251658240" behindDoc="0" locked="0" layoutInCell="1" allowOverlap="1" wp14:anchorId="1D28CDDE" wp14:editId="6000306B">
            <wp:simplePos x="0" y="0"/>
            <wp:positionH relativeFrom="margin">
              <wp:posOffset>4693285</wp:posOffset>
            </wp:positionH>
            <wp:positionV relativeFrom="paragraph">
              <wp:posOffset>0</wp:posOffset>
            </wp:positionV>
            <wp:extent cx="1239520" cy="12306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lkeith CAB Logo Plain Small jpg.jpg"/>
                    <pic:cNvPicPr/>
                  </pic:nvPicPr>
                  <pic:blipFill>
                    <a:blip r:embed="rId8"/>
                    <a:stretch>
                      <a:fillRect/>
                    </a:stretch>
                  </pic:blipFill>
                  <pic:spPr>
                    <a:xfrm>
                      <a:off x="0" y="0"/>
                      <a:ext cx="1239520" cy="1230630"/>
                    </a:xfrm>
                    <a:prstGeom prst="rect">
                      <a:avLst/>
                    </a:prstGeom>
                  </pic:spPr>
                </pic:pic>
              </a:graphicData>
            </a:graphic>
            <wp14:sizeRelH relativeFrom="page">
              <wp14:pctWidth>0</wp14:pctWidth>
            </wp14:sizeRelH>
            <wp14:sizeRelV relativeFrom="page">
              <wp14:pctHeight>0</wp14:pctHeight>
            </wp14:sizeRelV>
          </wp:anchor>
        </w:drawing>
      </w:r>
      <w:r w:rsidR="00B87771" w:rsidRPr="00210F27">
        <w:rPr>
          <w:rFonts w:asciiTheme="majorHAnsi" w:hAnsiTheme="majorHAnsi" w:cstheme="majorHAnsi"/>
          <w:b/>
          <w:color w:val="003E82"/>
          <w:sz w:val="32"/>
          <w:szCs w:val="22"/>
        </w:rPr>
        <w:t>Job Title:</w:t>
      </w:r>
      <w:r w:rsidR="00B87771" w:rsidRPr="00210F27">
        <w:rPr>
          <w:rFonts w:asciiTheme="majorHAnsi" w:hAnsiTheme="majorHAnsi" w:cstheme="majorHAnsi"/>
          <w:b/>
          <w:bCs/>
          <w:color w:val="064169"/>
          <w:sz w:val="32"/>
          <w:szCs w:val="24"/>
        </w:rPr>
        <w:t xml:space="preserve"> </w:t>
      </w:r>
      <w:r w:rsidR="009C3D99" w:rsidRPr="00210F27">
        <w:rPr>
          <w:rFonts w:asciiTheme="majorHAnsi" w:hAnsiTheme="majorHAnsi" w:cstheme="majorHAnsi"/>
          <w:b/>
          <w:bCs/>
          <w:color w:val="064169"/>
          <w:sz w:val="32"/>
          <w:szCs w:val="24"/>
        </w:rPr>
        <w:t xml:space="preserve">  </w:t>
      </w:r>
      <w:r w:rsidR="0014431F">
        <w:rPr>
          <w:rFonts w:asciiTheme="majorHAnsi" w:eastAsia="Times New Roman" w:hAnsiTheme="majorHAnsi" w:cstheme="majorHAnsi"/>
          <w:bCs/>
          <w:color w:val="auto"/>
          <w:sz w:val="32"/>
          <w:szCs w:val="24"/>
          <w:lang w:eastAsia="en-GB"/>
        </w:rPr>
        <w:t>Senior Welfare Rights Adviser</w:t>
      </w:r>
    </w:p>
    <w:p w14:paraId="5E7CF649" w14:textId="77777777" w:rsidR="00B87771" w:rsidRPr="00210F27" w:rsidRDefault="009C3D99" w:rsidP="00B821D0">
      <w:pPr>
        <w:pStyle w:val="CASBody"/>
        <w:spacing w:before="40" w:line="240" w:lineRule="auto"/>
        <w:ind w:right="0"/>
        <w:jc w:val="both"/>
        <w:rPr>
          <w:rFonts w:asciiTheme="majorHAnsi" w:hAnsiTheme="majorHAnsi" w:cstheme="majorHAnsi"/>
          <w:bCs/>
          <w:color w:val="auto"/>
          <w:sz w:val="32"/>
          <w:szCs w:val="24"/>
        </w:rPr>
      </w:pPr>
      <w:r w:rsidRPr="00210F27">
        <w:rPr>
          <w:rFonts w:asciiTheme="majorHAnsi" w:hAnsiTheme="majorHAnsi" w:cstheme="majorHAnsi"/>
          <w:b/>
          <w:color w:val="003E82"/>
          <w:sz w:val="32"/>
          <w:szCs w:val="22"/>
        </w:rPr>
        <w:t>Accountable</w:t>
      </w:r>
      <w:r w:rsidR="00B87771" w:rsidRPr="00210F27">
        <w:rPr>
          <w:rFonts w:asciiTheme="majorHAnsi" w:hAnsiTheme="majorHAnsi" w:cstheme="majorHAnsi"/>
          <w:b/>
          <w:color w:val="003E82"/>
          <w:sz w:val="32"/>
          <w:szCs w:val="22"/>
        </w:rPr>
        <w:t xml:space="preserve"> to:</w:t>
      </w:r>
      <w:r w:rsidR="00B87771" w:rsidRPr="00210F27">
        <w:rPr>
          <w:rFonts w:asciiTheme="majorHAnsi" w:hAnsiTheme="majorHAnsi" w:cstheme="majorHAnsi"/>
          <w:b/>
          <w:bCs/>
          <w:color w:val="064169"/>
          <w:sz w:val="32"/>
          <w:szCs w:val="24"/>
        </w:rPr>
        <w:t xml:space="preserve"> </w:t>
      </w:r>
      <w:r w:rsidRPr="00210F27">
        <w:rPr>
          <w:rFonts w:asciiTheme="majorHAnsi" w:hAnsiTheme="majorHAnsi" w:cstheme="majorHAnsi"/>
          <w:b/>
          <w:bCs/>
          <w:color w:val="064169"/>
          <w:sz w:val="32"/>
          <w:szCs w:val="24"/>
        </w:rPr>
        <w:t xml:space="preserve">  </w:t>
      </w:r>
      <w:r w:rsidRPr="00210F27">
        <w:rPr>
          <w:rFonts w:asciiTheme="majorHAnsi" w:hAnsiTheme="majorHAnsi" w:cstheme="majorHAnsi"/>
          <w:bCs/>
          <w:color w:val="auto"/>
          <w:sz w:val="32"/>
          <w:szCs w:val="24"/>
        </w:rPr>
        <w:t>Bureau Manager</w:t>
      </w:r>
      <w:r w:rsidR="00B87771" w:rsidRPr="00210F27">
        <w:rPr>
          <w:rFonts w:asciiTheme="majorHAnsi" w:hAnsiTheme="majorHAnsi" w:cstheme="majorHAnsi"/>
          <w:bCs/>
          <w:color w:val="auto"/>
          <w:sz w:val="32"/>
          <w:szCs w:val="24"/>
        </w:rPr>
        <w:t xml:space="preserve"> </w:t>
      </w:r>
    </w:p>
    <w:p w14:paraId="7B0147E6" w14:textId="4238F276" w:rsidR="009C3D99" w:rsidRPr="00210F27" w:rsidRDefault="009C3D99" w:rsidP="00B821D0">
      <w:pPr>
        <w:pStyle w:val="CASBody"/>
        <w:spacing w:before="40" w:line="240" w:lineRule="auto"/>
        <w:ind w:right="0"/>
        <w:jc w:val="both"/>
        <w:rPr>
          <w:rFonts w:asciiTheme="majorHAnsi" w:hAnsiTheme="majorHAnsi" w:cstheme="majorHAnsi"/>
          <w:bCs/>
          <w:color w:val="auto"/>
          <w:sz w:val="32"/>
          <w:szCs w:val="24"/>
        </w:rPr>
      </w:pPr>
      <w:r w:rsidRPr="00210F27">
        <w:rPr>
          <w:rFonts w:asciiTheme="majorHAnsi" w:hAnsiTheme="majorHAnsi" w:cstheme="majorHAnsi"/>
          <w:b/>
          <w:color w:val="003E82"/>
          <w:sz w:val="32"/>
          <w:szCs w:val="22"/>
        </w:rPr>
        <w:t>Hours:</w:t>
      </w:r>
      <w:r w:rsidRPr="00210F27">
        <w:rPr>
          <w:rFonts w:asciiTheme="majorHAnsi" w:hAnsiTheme="majorHAnsi" w:cstheme="majorHAnsi"/>
          <w:b/>
          <w:bCs/>
          <w:color w:val="064169"/>
          <w:sz w:val="32"/>
          <w:szCs w:val="24"/>
        </w:rPr>
        <w:t xml:space="preserve">  </w:t>
      </w:r>
      <w:r w:rsidR="00595EDE" w:rsidRPr="00210F27">
        <w:rPr>
          <w:rFonts w:asciiTheme="majorHAnsi" w:hAnsiTheme="majorHAnsi" w:cstheme="majorHAnsi"/>
          <w:bCs/>
          <w:color w:val="auto"/>
          <w:sz w:val="32"/>
          <w:szCs w:val="24"/>
        </w:rPr>
        <w:t>35</w:t>
      </w:r>
      <w:r w:rsidRPr="00210F27">
        <w:rPr>
          <w:rFonts w:asciiTheme="majorHAnsi" w:hAnsiTheme="majorHAnsi" w:cstheme="majorHAnsi"/>
          <w:bCs/>
          <w:color w:val="auto"/>
          <w:sz w:val="32"/>
          <w:szCs w:val="24"/>
        </w:rPr>
        <w:t xml:space="preserve"> per week</w:t>
      </w:r>
    </w:p>
    <w:p w14:paraId="7B304CA5" w14:textId="4C54E016" w:rsidR="00B821D0" w:rsidRPr="00210F27" w:rsidRDefault="00B821D0" w:rsidP="00B821D0">
      <w:pPr>
        <w:spacing w:before="40"/>
        <w:rPr>
          <w:rFonts w:asciiTheme="majorHAnsi" w:hAnsiTheme="majorHAnsi" w:cstheme="majorHAnsi"/>
          <w:bCs/>
          <w:sz w:val="32"/>
        </w:rPr>
      </w:pPr>
      <w:r w:rsidRPr="00210F27">
        <w:rPr>
          <w:rFonts w:asciiTheme="majorHAnsi" w:hAnsiTheme="majorHAnsi" w:cstheme="majorHAnsi"/>
          <w:b/>
          <w:color w:val="003E82"/>
          <w:sz w:val="32"/>
          <w:szCs w:val="22"/>
        </w:rPr>
        <w:t>Salary:</w:t>
      </w:r>
      <w:r w:rsidRPr="00210F27">
        <w:rPr>
          <w:rFonts w:asciiTheme="majorHAnsi" w:hAnsiTheme="majorHAnsi" w:cstheme="majorHAnsi"/>
          <w:b/>
          <w:bCs/>
          <w:color w:val="064169"/>
          <w:sz w:val="32"/>
        </w:rPr>
        <w:t xml:space="preserve">  </w:t>
      </w:r>
      <w:r w:rsidRPr="00210F27">
        <w:rPr>
          <w:rFonts w:asciiTheme="majorHAnsi" w:hAnsiTheme="majorHAnsi" w:cstheme="majorHAnsi"/>
          <w:bCs/>
          <w:sz w:val="32"/>
        </w:rPr>
        <w:t xml:space="preserve"> £</w:t>
      </w:r>
      <w:r w:rsidR="0014431F">
        <w:rPr>
          <w:rFonts w:asciiTheme="majorHAnsi" w:hAnsiTheme="majorHAnsi" w:cstheme="majorHAnsi"/>
          <w:bCs/>
          <w:sz w:val="32"/>
        </w:rPr>
        <w:t>32</w:t>
      </w:r>
      <w:r w:rsidR="00764E3B" w:rsidRPr="00210F27">
        <w:rPr>
          <w:rFonts w:asciiTheme="majorHAnsi" w:hAnsiTheme="majorHAnsi" w:cstheme="majorHAnsi"/>
          <w:bCs/>
          <w:sz w:val="32"/>
        </w:rPr>
        <w:t xml:space="preserve">,000 </w:t>
      </w:r>
      <w:r w:rsidR="00595EDE" w:rsidRPr="00210F27">
        <w:rPr>
          <w:rFonts w:asciiTheme="majorHAnsi" w:hAnsiTheme="majorHAnsi" w:cstheme="majorHAnsi"/>
          <w:bCs/>
          <w:sz w:val="32"/>
        </w:rPr>
        <w:t>pa plus pension</w:t>
      </w:r>
      <w:r w:rsidR="00C850FF">
        <w:rPr>
          <w:rFonts w:asciiTheme="majorHAnsi" w:hAnsiTheme="majorHAnsi" w:cstheme="majorHAnsi"/>
          <w:bCs/>
          <w:sz w:val="32"/>
        </w:rPr>
        <w:t xml:space="preserve"> contribution</w:t>
      </w:r>
    </w:p>
    <w:p w14:paraId="06F94D28" w14:textId="77777777" w:rsidR="00B821D0" w:rsidRPr="003C78B1" w:rsidRDefault="00B821D0" w:rsidP="00B821D0">
      <w:pPr>
        <w:rPr>
          <w:rFonts w:asciiTheme="majorHAnsi" w:hAnsiTheme="majorHAnsi" w:cstheme="majorHAnsi"/>
          <w:bCs/>
          <w:szCs w:val="22"/>
        </w:rPr>
      </w:pPr>
    </w:p>
    <w:p w14:paraId="2511AAB6" w14:textId="77777777" w:rsidR="00B87771" w:rsidRPr="003C78B1" w:rsidRDefault="00B87771" w:rsidP="00F84EE1">
      <w:pPr>
        <w:jc w:val="both"/>
        <w:rPr>
          <w:rFonts w:asciiTheme="majorHAnsi" w:hAnsiTheme="majorHAnsi" w:cstheme="majorHAnsi"/>
          <w:b/>
          <w:color w:val="003E82"/>
          <w:sz w:val="32"/>
          <w:szCs w:val="22"/>
        </w:rPr>
      </w:pPr>
    </w:p>
    <w:p w14:paraId="31CEBDEB" w14:textId="77777777" w:rsidR="00CB25F5" w:rsidRPr="00210F27" w:rsidRDefault="00CB25F5" w:rsidP="00EA08E6">
      <w:pPr>
        <w:pStyle w:val="Heading1"/>
        <w:spacing w:line="240" w:lineRule="auto"/>
        <w:jc w:val="both"/>
        <w:rPr>
          <w:rFonts w:asciiTheme="majorHAnsi" w:hAnsiTheme="majorHAnsi" w:cstheme="majorHAnsi"/>
          <w:sz w:val="32"/>
          <w:szCs w:val="22"/>
        </w:rPr>
      </w:pPr>
      <w:r w:rsidRPr="00210F27">
        <w:rPr>
          <w:rFonts w:asciiTheme="majorHAnsi" w:hAnsiTheme="majorHAnsi" w:cstheme="majorHAnsi"/>
          <w:sz w:val="32"/>
          <w:szCs w:val="22"/>
        </w:rPr>
        <w:t>About the role</w:t>
      </w:r>
    </w:p>
    <w:p w14:paraId="5A93E1D4" w14:textId="77777777" w:rsidR="009C3D99" w:rsidRPr="003C78B1" w:rsidRDefault="009C3D99" w:rsidP="004E625F">
      <w:pPr>
        <w:spacing w:line="276" w:lineRule="auto"/>
        <w:rPr>
          <w:rFonts w:asciiTheme="majorHAnsi" w:eastAsia="Times New Roman" w:hAnsiTheme="majorHAnsi" w:cstheme="majorHAnsi"/>
          <w:bCs/>
          <w:szCs w:val="22"/>
          <w:lang w:eastAsia="en-GB"/>
        </w:rPr>
      </w:pPr>
    </w:p>
    <w:p w14:paraId="3FBFD522" w14:textId="20DB8397" w:rsidR="00BC73A0" w:rsidRDefault="00BC73A0" w:rsidP="004E625F">
      <w:pPr>
        <w:rPr>
          <w:rFonts w:asciiTheme="majorHAnsi" w:eastAsia="Times New Roman" w:hAnsiTheme="majorHAnsi" w:cstheme="majorHAnsi"/>
          <w:bCs/>
          <w:sz w:val="26"/>
          <w:szCs w:val="26"/>
          <w:lang w:eastAsia="en-GB"/>
        </w:rPr>
      </w:pPr>
      <w:r>
        <w:rPr>
          <w:rFonts w:asciiTheme="majorHAnsi" w:eastAsia="Times New Roman" w:hAnsiTheme="majorHAnsi" w:cstheme="majorHAnsi"/>
          <w:bCs/>
          <w:sz w:val="26"/>
          <w:szCs w:val="26"/>
          <w:lang w:eastAsia="en-GB"/>
        </w:rPr>
        <w:t>The postholder will offer advice, information and support to clients presenting with serious or complex concerns related to welfare benefits and generalist advice on related issues including housing, debt, home energy and employment</w:t>
      </w:r>
    </w:p>
    <w:p w14:paraId="3594D741" w14:textId="77777777" w:rsidR="00BC73A0" w:rsidRDefault="00BC73A0" w:rsidP="004E625F">
      <w:pPr>
        <w:rPr>
          <w:rFonts w:asciiTheme="majorHAnsi" w:eastAsia="Times New Roman" w:hAnsiTheme="majorHAnsi" w:cstheme="majorHAnsi"/>
          <w:bCs/>
          <w:sz w:val="26"/>
          <w:szCs w:val="26"/>
          <w:lang w:eastAsia="en-GB"/>
        </w:rPr>
      </w:pPr>
    </w:p>
    <w:p w14:paraId="5A3CD1D6" w14:textId="37509807" w:rsidR="0014431F" w:rsidRDefault="00BC73A0" w:rsidP="004E625F">
      <w:pPr>
        <w:rPr>
          <w:rFonts w:asciiTheme="majorHAnsi" w:eastAsia="Times New Roman" w:hAnsiTheme="majorHAnsi" w:cstheme="majorHAnsi"/>
          <w:bCs/>
          <w:sz w:val="26"/>
          <w:szCs w:val="26"/>
          <w:lang w:eastAsia="en-GB"/>
        </w:rPr>
      </w:pPr>
      <w:r>
        <w:rPr>
          <w:rFonts w:asciiTheme="majorHAnsi" w:eastAsia="Times New Roman" w:hAnsiTheme="majorHAnsi" w:cstheme="majorHAnsi"/>
          <w:bCs/>
          <w:sz w:val="26"/>
          <w:szCs w:val="26"/>
          <w:lang w:eastAsia="en-GB"/>
        </w:rPr>
        <w:t>They will also provide support to other paid and volunteer advisers in the CAB team, assisting with their cases and contributing to their learning and development.</w:t>
      </w:r>
    </w:p>
    <w:p w14:paraId="58150AB7" w14:textId="77777777" w:rsidR="00CB3CAC" w:rsidRDefault="00CB3CAC" w:rsidP="004E625F">
      <w:pPr>
        <w:rPr>
          <w:rFonts w:asciiTheme="majorHAnsi" w:eastAsia="Times New Roman" w:hAnsiTheme="majorHAnsi" w:cstheme="majorHAnsi"/>
          <w:bCs/>
          <w:sz w:val="26"/>
          <w:szCs w:val="26"/>
          <w:lang w:eastAsia="en-GB"/>
        </w:rPr>
      </w:pPr>
    </w:p>
    <w:p w14:paraId="533C3D45" w14:textId="3B26A7A2" w:rsidR="00416E80" w:rsidRPr="003C78B1" w:rsidRDefault="0014431F" w:rsidP="004E625F">
      <w:pPr>
        <w:rPr>
          <w:rFonts w:asciiTheme="majorHAnsi" w:eastAsia="Times New Roman" w:hAnsiTheme="majorHAnsi" w:cstheme="majorHAnsi"/>
          <w:bCs/>
          <w:sz w:val="26"/>
          <w:szCs w:val="26"/>
          <w:lang w:eastAsia="en-GB"/>
        </w:rPr>
      </w:pPr>
      <w:r>
        <w:rPr>
          <w:rFonts w:asciiTheme="majorHAnsi" w:eastAsia="Times New Roman" w:hAnsiTheme="majorHAnsi" w:cstheme="majorHAnsi"/>
          <w:bCs/>
          <w:sz w:val="26"/>
          <w:szCs w:val="26"/>
          <w:lang w:eastAsia="en-GB"/>
        </w:rPr>
        <w:t>The post is 18 months fixed term, w</w:t>
      </w:r>
      <w:r w:rsidR="00077D42">
        <w:rPr>
          <w:rFonts w:asciiTheme="majorHAnsi" w:eastAsia="Times New Roman" w:hAnsiTheme="majorHAnsi" w:cstheme="majorHAnsi"/>
          <w:bCs/>
          <w:sz w:val="26"/>
          <w:szCs w:val="26"/>
          <w:lang w:eastAsia="en-GB"/>
        </w:rPr>
        <w:t>ith</w:t>
      </w:r>
      <w:r>
        <w:rPr>
          <w:rFonts w:asciiTheme="majorHAnsi" w:eastAsia="Times New Roman" w:hAnsiTheme="majorHAnsi" w:cstheme="majorHAnsi"/>
          <w:bCs/>
          <w:sz w:val="26"/>
          <w:szCs w:val="26"/>
          <w:lang w:eastAsia="en-GB"/>
        </w:rPr>
        <w:t xml:space="preserve"> extension depending on future funding.</w:t>
      </w:r>
    </w:p>
    <w:p w14:paraId="4907733B" w14:textId="77777777" w:rsidR="000A700C" w:rsidRPr="003C78B1" w:rsidRDefault="000A700C" w:rsidP="007030C2">
      <w:pPr>
        <w:jc w:val="both"/>
        <w:rPr>
          <w:rFonts w:asciiTheme="majorHAnsi" w:eastAsia="Times New Roman" w:hAnsiTheme="majorHAnsi" w:cstheme="majorHAnsi"/>
          <w:bCs/>
          <w:szCs w:val="22"/>
          <w:lang w:eastAsia="en-GB"/>
        </w:rPr>
      </w:pPr>
    </w:p>
    <w:p w14:paraId="3DDC7F3E" w14:textId="77777777" w:rsidR="005C78E0" w:rsidRPr="003C78B1" w:rsidRDefault="005C78E0" w:rsidP="00EA08E6">
      <w:pPr>
        <w:spacing w:line="276" w:lineRule="auto"/>
        <w:jc w:val="both"/>
        <w:rPr>
          <w:rFonts w:asciiTheme="majorHAnsi" w:eastAsia="Times New Roman" w:hAnsiTheme="majorHAnsi" w:cstheme="majorHAnsi"/>
          <w:bCs/>
          <w:szCs w:val="22"/>
          <w:lang w:eastAsia="en-GB"/>
        </w:rPr>
      </w:pPr>
    </w:p>
    <w:p w14:paraId="4F0A3B13" w14:textId="77777777" w:rsidR="008508E6" w:rsidRPr="00210F27" w:rsidRDefault="008508E6">
      <w:pPr>
        <w:pStyle w:val="Heading1"/>
        <w:spacing w:line="240" w:lineRule="auto"/>
        <w:jc w:val="both"/>
        <w:rPr>
          <w:rFonts w:asciiTheme="majorHAnsi" w:hAnsiTheme="majorHAnsi" w:cstheme="majorHAnsi"/>
          <w:sz w:val="32"/>
          <w:szCs w:val="22"/>
        </w:rPr>
      </w:pPr>
      <w:bookmarkStart w:id="0" w:name="_Toc520296371"/>
      <w:bookmarkStart w:id="1" w:name="_Toc522194033"/>
      <w:bookmarkStart w:id="2" w:name="_Toc520296373"/>
      <w:r w:rsidRPr="00210F27">
        <w:rPr>
          <w:rFonts w:asciiTheme="majorHAnsi" w:hAnsiTheme="majorHAnsi" w:cstheme="majorHAnsi"/>
          <w:sz w:val="32"/>
          <w:szCs w:val="22"/>
        </w:rPr>
        <w:t>Job description</w:t>
      </w:r>
      <w:bookmarkEnd w:id="0"/>
      <w:bookmarkEnd w:id="1"/>
      <w:r w:rsidRPr="00210F27">
        <w:rPr>
          <w:rFonts w:asciiTheme="majorHAnsi" w:hAnsiTheme="majorHAnsi" w:cstheme="majorHAnsi"/>
          <w:sz w:val="32"/>
          <w:szCs w:val="22"/>
        </w:rPr>
        <w:t xml:space="preserve"> </w:t>
      </w:r>
    </w:p>
    <w:p w14:paraId="65DD67D3" w14:textId="77777777" w:rsidR="008508E6" w:rsidRPr="003C78B1" w:rsidRDefault="008508E6">
      <w:pPr>
        <w:shd w:val="clear" w:color="auto" w:fill="FFFFFF"/>
        <w:jc w:val="both"/>
        <w:rPr>
          <w:rFonts w:asciiTheme="majorHAnsi" w:eastAsia="FangSong" w:hAnsiTheme="majorHAnsi" w:cstheme="majorHAnsi"/>
          <w:b/>
          <w:snapToGrid w:val="0"/>
          <w:color w:val="064169"/>
          <w:szCs w:val="22"/>
        </w:rPr>
      </w:pPr>
    </w:p>
    <w:p w14:paraId="79E4E729" w14:textId="77777777" w:rsidR="008508E6" w:rsidRPr="003C78B1" w:rsidRDefault="008508E6">
      <w:pPr>
        <w:shd w:val="clear" w:color="auto" w:fill="FFFFFF"/>
        <w:jc w:val="both"/>
        <w:rPr>
          <w:rFonts w:asciiTheme="majorHAnsi" w:eastAsia="FangSong" w:hAnsiTheme="majorHAnsi" w:cstheme="majorHAnsi"/>
          <w:b/>
          <w:snapToGrid w:val="0"/>
          <w:color w:val="064169"/>
          <w:sz w:val="26"/>
          <w:szCs w:val="26"/>
        </w:rPr>
      </w:pPr>
      <w:bookmarkStart w:id="3" w:name="_Toc520296374"/>
      <w:bookmarkEnd w:id="2"/>
      <w:r w:rsidRPr="003C78B1">
        <w:rPr>
          <w:rFonts w:asciiTheme="majorHAnsi" w:eastAsia="FangSong" w:hAnsiTheme="majorHAnsi" w:cstheme="majorHAnsi"/>
          <w:b/>
          <w:snapToGrid w:val="0"/>
          <w:color w:val="064169"/>
          <w:sz w:val="26"/>
          <w:szCs w:val="26"/>
        </w:rPr>
        <w:t>Key responsibilities</w:t>
      </w:r>
      <w:bookmarkEnd w:id="3"/>
    </w:p>
    <w:p w14:paraId="6285967A" w14:textId="44F6A532" w:rsidR="00653EBC" w:rsidRDefault="00653EBC" w:rsidP="00D461C0">
      <w:pPr>
        <w:pStyle w:val="NoSpacing"/>
        <w:numPr>
          <w:ilvl w:val="0"/>
          <w:numId w:val="23"/>
        </w:numPr>
        <w:spacing w:before="240" w:after="240"/>
        <w:ind w:left="567" w:hanging="567"/>
        <w:rPr>
          <w:rFonts w:asciiTheme="majorHAnsi" w:hAnsiTheme="majorHAnsi" w:cstheme="majorHAnsi"/>
          <w:sz w:val="26"/>
          <w:szCs w:val="26"/>
        </w:rPr>
      </w:pPr>
      <w:r>
        <w:rPr>
          <w:rFonts w:asciiTheme="majorHAnsi" w:hAnsiTheme="majorHAnsi" w:cstheme="majorHAnsi"/>
          <w:sz w:val="26"/>
          <w:szCs w:val="26"/>
        </w:rPr>
        <w:t xml:space="preserve">Engaging with clients to identify their needs, </w:t>
      </w:r>
      <w:r w:rsidR="00BC73A0">
        <w:rPr>
          <w:rFonts w:asciiTheme="majorHAnsi" w:hAnsiTheme="majorHAnsi" w:cstheme="majorHAnsi"/>
          <w:sz w:val="26"/>
          <w:szCs w:val="26"/>
        </w:rPr>
        <w:t>providing options and supporting them to make informed choices to address concerns</w:t>
      </w:r>
      <w:r>
        <w:rPr>
          <w:rFonts w:asciiTheme="majorHAnsi" w:hAnsiTheme="majorHAnsi" w:cstheme="majorHAnsi"/>
          <w:sz w:val="26"/>
          <w:szCs w:val="26"/>
        </w:rPr>
        <w:t>. This includes completing forms and applications, advocating for clients with external agencies and informing them of their rights and options.</w:t>
      </w:r>
    </w:p>
    <w:p w14:paraId="04E4E8B8" w14:textId="2597EB72" w:rsidR="00653EBC" w:rsidRDefault="00BC73A0" w:rsidP="00D461C0">
      <w:pPr>
        <w:pStyle w:val="NoSpacing"/>
        <w:numPr>
          <w:ilvl w:val="0"/>
          <w:numId w:val="23"/>
        </w:numPr>
        <w:spacing w:before="240" w:after="240"/>
        <w:ind w:left="567" w:hanging="567"/>
        <w:rPr>
          <w:rFonts w:asciiTheme="majorHAnsi" w:hAnsiTheme="majorHAnsi" w:cstheme="majorHAnsi"/>
          <w:sz w:val="26"/>
          <w:szCs w:val="26"/>
        </w:rPr>
      </w:pPr>
      <w:r>
        <w:rPr>
          <w:rFonts w:asciiTheme="majorHAnsi" w:hAnsiTheme="majorHAnsi" w:cstheme="majorHAnsi"/>
          <w:sz w:val="26"/>
          <w:szCs w:val="26"/>
        </w:rPr>
        <w:t xml:space="preserve">Undertaking complex and urgent cases, often involving several concerns. These may be referred by colleagues in and out with the CAB and includes challenging decisions through mandatory reconsideration, re-determination and appeal stages. </w:t>
      </w:r>
    </w:p>
    <w:p w14:paraId="65A1C307" w14:textId="3237F550" w:rsidR="00BC73A0" w:rsidRDefault="00BC73A0" w:rsidP="00D461C0">
      <w:pPr>
        <w:pStyle w:val="NoSpacing"/>
        <w:numPr>
          <w:ilvl w:val="0"/>
          <w:numId w:val="23"/>
        </w:numPr>
        <w:spacing w:before="240" w:after="240"/>
        <w:ind w:left="567" w:hanging="567"/>
        <w:rPr>
          <w:rFonts w:asciiTheme="majorHAnsi" w:hAnsiTheme="majorHAnsi" w:cstheme="majorHAnsi"/>
          <w:sz w:val="26"/>
          <w:szCs w:val="26"/>
        </w:rPr>
      </w:pPr>
      <w:r>
        <w:rPr>
          <w:rFonts w:asciiTheme="majorHAnsi" w:hAnsiTheme="majorHAnsi" w:cstheme="majorHAnsi"/>
          <w:sz w:val="26"/>
          <w:szCs w:val="26"/>
        </w:rPr>
        <w:t>Liaising with specialist services in the CAB and externally to ensure clients receive the most effective and appropriate advice and support.</w:t>
      </w:r>
    </w:p>
    <w:p w14:paraId="0F119D69" w14:textId="6F044F85" w:rsidR="00AB63EE" w:rsidRDefault="00AB63EE" w:rsidP="00D461C0">
      <w:pPr>
        <w:pStyle w:val="NoSpacing"/>
        <w:numPr>
          <w:ilvl w:val="0"/>
          <w:numId w:val="23"/>
        </w:numPr>
        <w:spacing w:before="240" w:after="240"/>
        <w:ind w:left="567" w:hanging="567"/>
        <w:rPr>
          <w:rFonts w:asciiTheme="majorHAnsi" w:hAnsiTheme="majorHAnsi" w:cstheme="majorHAnsi"/>
          <w:sz w:val="26"/>
          <w:szCs w:val="26"/>
        </w:rPr>
      </w:pPr>
      <w:r>
        <w:rPr>
          <w:rFonts w:asciiTheme="majorHAnsi" w:hAnsiTheme="majorHAnsi" w:cstheme="majorHAnsi"/>
          <w:sz w:val="26"/>
          <w:szCs w:val="26"/>
        </w:rPr>
        <w:t>Providing casework support and assistance to colleagues to enable accurate and consistent responses that align with current law and policy.</w:t>
      </w:r>
    </w:p>
    <w:p w14:paraId="333FFC46" w14:textId="1FE2C7D2" w:rsidR="00653EBC" w:rsidRDefault="00653EBC" w:rsidP="00D461C0">
      <w:pPr>
        <w:pStyle w:val="NoSpacing"/>
        <w:numPr>
          <w:ilvl w:val="0"/>
          <w:numId w:val="23"/>
        </w:numPr>
        <w:spacing w:before="240" w:after="240"/>
        <w:ind w:left="567" w:hanging="567"/>
        <w:rPr>
          <w:rFonts w:asciiTheme="majorHAnsi" w:hAnsiTheme="majorHAnsi" w:cstheme="majorHAnsi"/>
          <w:sz w:val="26"/>
          <w:szCs w:val="26"/>
        </w:rPr>
      </w:pPr>
      <w:r>
        <w:rPr>
          <w:rFonts w:asciiTheme="majorHAnsi" w:hAnsiTheme="majorHAnsi" w:cstheme="majorHAnsi"/>
          <w:sz w:val="26"/>
          <w:szCs w:val="26"/>
        </w:rPr>
        <w:t xml:space="preserve">Supporting the learning needs of colleagues in and </w:t>
      </w:r>
      <w:proofErr w:type="spellStart"/>
      <w:r>
        <w:rPr>
          <w:rFonts w:asciiTheme="majorHAnsi" w:hAnsiTheme="majorHAnsi" w:cstheme="majorHAnsi"/>
          <w:sz w:val="26"/>
          <w:szCs w:val="26"/>
        </w:rPr>
        <w:t>outwith</w:t>
      </w:r>
      <w:proofErr w:type="spellEnd"/>
      <w:r>
        <w:rPr>
          <w:rFonts w:asciiTheme="majorHAnsi" w:hAnsiTheme="majorHAnsi" w:cstheme="majorHAnsi"/>
          <w:sz w:val="26"/>
          <w:szCs w:val="26"/>
        </w:rPr>
        <w:t xml:space="preserve"> the CAB through individual and group training, case discussions and information materials.</w:t>
      </w:r>
    </w:p>
    <w:p w14:paraId="49D63745" w14:textId="7D44D89A" w:rsidR="001A1340" w:rsidRPr="003C78B1" w:rsidRDefault="001A1340" w:rsidP="00D461C0">
      <w:pPr>
        <w:pStyle w:val="NoSpacing"/>
        <w:numPr>
          <w:ilvl w:val="0"/>
          <w:numId w:val="23"/>
        </w:numPr>
        <w:spacing w:before="240" w:after="240"/>
        <w:ind w:left="567" w:hanging="567"/>
        <w:rPr>
          <w:rFonts w:asciiTheme="majorHAnsi" w:hAnsiTheme="majorHAnsi" w:cstheme="majorHAnsi"/>
          <w:sz w:val="26"/>
          <w:szCs w:val="26"/>
        </w:rPr>
      </w:pPr>
      <w:r w:rsidRPr="003C78B1">
        <w:rPr>
          <w:rFonts w:asciiTheme="majorHAnsi" w:hAnsiTheme="majorHAnsi" w:cstheme="majorHAnsi"/>
          <w:sz w:val="26"/>
          <w:szCs w:val="26"/>
        </w:rPr>
        <w:t xml:space="preserve">Ensuring all </w:t>
      </w:r>
      <w:r w:rsidR="00AB63EE">
        <w:rPr>
          <w:rFonts w:asciiTheme="majorHAnsi" w:hAnsiTheme="majorHAnsi" w:cstheme="majorHAnsi"/>
          <w:sz w:val="26"/>
          <w:szCs w:val="26"/>
        </w:rPr>
        <w:t xml:space="preserve">case </w:t>
      </w:r>
      <w:r w:rsidRPr="003C78B1">
        <w:rPr>
          <w:rFonts w:asciiTheme="majorHAnsi" w:hAnsiTheme="majorHAnsi" w:cstheme="majorHAnsi"/>
          <w:sz w:val="26"/>
          <w:szCs w:val="26"/>
        </w:rPr>
        <w:t xml:space="preserve">information is recorded and </w:t>
      </w:r>
      <w:r w:rsidR="00AB63EE">
        <w:rPr>
          <w:rFonts w:asciiTheme="majorHAnsi" w:hAnsiTheme="majorHAnsi" w:cstheme="majorHAnsi"/>
          <w:sz w:val="26"/>
          <w:szCs w:val="26"/>
        </w:rPr>
        <w:t>processed</w:t>
      </w:r>
      <w:r w:rsidRPr="003C78B1">
        <w:rPr>
          <w:rFonts w:asciiTheme="majorHAnsi" w:hAnsiTheme="majorHAnsi" w:cstheme="majorHAnsi"/>
          <w:sz w:val="26"/>
          <w:szCs w:val="26"/>
        </w:rPr>
        <w:t xml:space="preserve"> in line with </w:t>
      </w:r>
      <w:r w:rsidR="007557B8" w:rsidRPr="003C78B1">
        <w:rPr>
          <w:rFonts w:asciiTheme="majorHAnsi" w:hAnsiTheme="majorHAnsi" w:cstheme="majorHAnsi"/>
          <w:sz w:val="26"/>
          <w:szCs w:val="26"/>
        </w:rPr>
        <w:t>bureau policies</w:t>
      </w:r>
      <w:r w:rsidRPr="003C78B1">
        <w:rPr>
          <w:rFonts w:asciiTheme="majorHAnsi" w:hAnsiTheme="majorHAnsi" w:cstheme="majorHAnsi"/>
          <w:sz w:val="26"/>
          <w:szCs w:val="26"/>
        </w:rPr>
        <w:t xml:space="preserve"> </w:t>
      </w:r>
      <w:r w:rsidR="007557B8" w:rsidRPr="003C78B1">
        <w:rPr>
          <w:rFonts w:asciiTheme="majorHAnsi" w:hAnsiTheme="majorHAnsi" w:cstheme="majorHAnsi"/>
          <w:sz w:val="26"/>
          <w:szCs w:val="26"/>
        </w:rPr>
        <w:t xml:space="preserve">including </w:t>
      </w:r>
      <w:r w:rsidR="00AB63EE">
        <w:rPr>
          <w:rFonts w:asciiTheme="majorHAnsi" w:hAnsiTheme="majorHAnsi" w:cstheme="majorHAnsi"/>
          <w:sz w:val="26"/>
          <w:szCs w:val="26"/>
        </w:rPr>
        <w:t>Data Protection, Confidentiality, Equality and Quality Assurance.</w:t>
      </w:r>
    </w:p>
    <w:p w14:paraId="3A133E7D" w14:textId="77777777" w:rsidR="001A1340" w:rsidRPr="003C78B1" w:rsidRDefault="001A1340" w:rsidP="00D461C0">
      <w:pPr>
        <w:pStyle w:val="NoSpacing"/>
        <w:numPr>
          <w:ilvl w:val="0"/>
          <w:numId w:val="23"/>
        </w:numPr>
        <w:spacing w:before="240" w:after="240"/>
        <w:ind w:left="567" w:hanging="567"/>
        <w:rPr>
          <w:rFonts w:asciiTheme="majorHAnsi" w:hAnsiTheme="majorHAnsi" w:cstheme="majorHAnsi"/>
          <w:sz w:val="26"/>
          <w:szCs w:val="26"/>
        </w:rPr>
      </w:pPr>
      <w:r w:rsidRPr="003C78B1">
        <w:rPr>
          <w:rFonts w:asciiTheme="majorHAnsi" w:hAnsiTheme="majorHAnsi" w:cstheme="majorHAnsi"/>
          <w:sz w:val="26"/>
          <w:szCs w:val="26"/>
        </w:rPr>
        <w:lastRenderedPageBreak/>
        <w:t>Managing own administration, case work</w:t>
      </w:r>
      <w:r w:rsidR="007557B8" w:rsidRPr="003C78B1">
        <w:rPr>
          <w:rFonts w:asciiTheme="majorHAnsi" w:hAnsiTheme="majorHAnsi" w:cstheme="majorHAnsi"/>
          <w:sz w:val="26"/>
          <w:szCs w:val="26"/>
        </w:rPr>
        <w:t>, diary</w:t>
      </w:r>
      <w:r w:rsidRPr="003C78B1">
        <w:rPr>
          <w:rFonts w:asciiTheme="majorHAnsi" w:hAnsiTheme="majorHAnsi" w:cstheme="majorHAnsi"/>
          <w:sz w:val="26"/>
          <w:szCs w:val="26"/>
        </w:rPr>
        <w:t xml:space="preserve"> and time effectively.</w:t>
      </w:r>
    </w:p>
    <w:p w14:paraId="0F5114E2" w14:textId="170DFEBF" w:rsidR="001A1340" w:rsidRPr="003C78B1" w:rsidRDefault="00AB63EE" w:rsidP="00D461C0">
      <w:pPr>
        <w:pStyle w:val="NoSpacing"/>
        <w:numPr>
          <w:ilvl w:val="0"/>
          <w:numId w:val="23"/>
        </w:numPr>
        <w:spacing w:before="240" w:after="240"/>
        <w:ind w:left="567" w:hanging="567"/>
        <w:rPr>
          <w:rFonts w:asciiTheme="majorHAnsi" w:hAnsiTheme="majorHAnsi" w:cstheme="majorHAnsi"/>
          <w:sz w:val="26"/>
          <w:szCs w:val="26"/>
        </w:rPr>
      </w:pPr>
      <w:r>
        <w:rPr>
          <w:rFonts w:asciiTheme="majorHAnsi" w:hAnsiTheme="majorHAnsi" w:cstheme="majorHAnsi"/>
          <w:sz w:val="26"/>
          <w:szCs w:val="26"/>
        </w:rPr>
        <w:t>Producing reports related to work including monitoring and evaluation information and anonymised case studies for a range of purposes.</w:t>
      </w:r>
    </w:p>
    <w:p w14:paraId="47B2870E" w14:textId="32F6BA03" w:rsidR="00DA5A0C" w:rsidRDefault="00DA5A0C" w:rsidP="00D461C0">
      <w:pPr>
        <w:pStyle w:val="NoSpacing"/>
        <w:numPr>
          <w:ilvl w:val="0"/>
          <w:numId w:val="23"/>
        </w:numPr>
        <w:spacing w:before="240" w:after="240"/>
        <w:ind w:left="567" w:hanging="567"/>
        <w:rPr>
          <w:rFonts w:asciiTheme="majorHAnsi" w:hAnsiTheme="majorHAnsi" w:cstheme="majorHAnsi"/>
          <w:sz w:val="26"/>
          <w:szCs w:val="26"/>
        </w:rPr>
      </w:pPr>
      <w:r>
        <w:rPr>
          <w:rFonts w:asciiTheme="majorHAnsi" w:hAnsiTheme="majorHAnsi" w:cstheme="majorHAnsi"/>
          <w:sz w:val="26"/>
          <w:szCs w:val="26"/>
        </w:rPr>
        <w:t>Actively participating in team meetings and learning sessions.</w:t>
      </w:r>
    </w:p>
    <w:p w14:paraId="5A87D46C" w14:textId="0F3CB1D7" w:rsidR="00DA5A0C" w:rsidRDefault="00DA5A0C" w:rsidP="00D461C0">
      <w:pPr>
        <w:pStyle w:val="NoSpacing"/>
        <w:numPr>
          <w:ilvl w:val="0"/>
          <w:numId w:val="23"/>
        </w:numPr>
        <w:spacing w:before="240" w:after="240"/>
        <w:ind w:left="567" w:hanging="567"/>
        <w:rPr>
          <w:rFonts w:asciiTheme="majorHAnsi" w:hAnsiTheme="majorHAnsi" w:cstheme="majorHAnsi"/>
          <w:sz w:val="26"/>
          <w:szCs w:val="26"/>
        </w:rPr>
      </w:pPr>
      <w:r w:rsidRPr="003C78B1">
        <w:rPr>
          <w:rFonts w:asciiTheme="majorHAnsi" w:hAnsiTheme="majorHAnsi" w:cstheme="majorHAnsi"/>
          <w:sz w:val="26"/>
          <w:szCs w:val="26"/>
        </w:rPr>
        <w:t>I</w:t>
      </w:r>
      <w:r>
        <w:rPr>
          <w:rFonts w:asciiTheme="majorHAnsi" w:hAnsiTheme="majorHAnsi" w:cstheme="majorHAnsi"/>
          <w:sz w:val="26"/>
          <w:szCs w:val="26"/>
        </w:rPr>
        <w:t xml:space="preserve">dentifying cases where policy or processes have had a negative impact on clients and providing anonymised details to support </w:t>
      </w:r>
      <w:r w:rsidR="00AB63EE">
        <w:rPr>
          <w:rFonts w:asciiTheme="majorHAnsi" w:hAnsiTheme="majorHAnsi" w:cstheme="majorHAnsi"/>
          <w:sz w:val="26"/>
          <w:szCs w:val="26"/>
        </w:rPr>
        <w:t>social policy campaigns</w:t>
      </w:r>
      <w:r>
        <w:rPr>
          <w:rFonts w:asciiTheme="majorHAnsi" w:hAnsiTheme="majorHAnsi" w:cstheme="majorHAnsi"/>
          <w:sz w:val="26"/>
          <w:szCs w:val="26"/>
        </w:rPr>
        <w:t>.</w:t>
      </w:r>
    </w:p>
    <w:p w14:paraId="18B52B20" w14:textId="59960D9C" w:rsidR="005F0559" w:rsidRDefault="005F0559" w:rsidP="00D461C0">
      <w:pPr>
        <w:pStyle w:val="NoSpacing"/>
        <w:numPr>
          <w:ilvl w:val="0"/>
          <w:numId w:val="23"/>
        </w:numPr>
        <w:spacing w:before="240" w:after="240"/>
        <w:ind w:left="567" w:hanging="567"/>
        <w:rPr>
          <w:rFonts w:asciiTheme="majorHAnsi" w:hAnsiTheme="majorHAnsi" w:cstheme="majorHAnsi"/>
          <w:sz w:val="26"/>
          <w:szCs w:val="26"/>
        </w:rPr>
      </w:pPr>
      <w:r>
        <w:rPr>
          <w:rFonts w:asciiTheme="majorHAnsi" w:hAnsiTheme="majorHAnsi" w:cstheme="majorHAnsi"/>
          <w:sz w:val="26"/>
          <w:szCs w:val="26"/>
        </w:rPr>
        <w:t>Attending external meetings or events on behalf of the CAB, on occasion.</w:t>
      </w:r>
    </w:p>
    <w:p w14:paraId="5D76229D" w14:textId="6985429E" w:rsidR="001A1340" w:rsidRPr="003C78B1" w:rsidRDefault="00AB63EE" w:rsidP="00D461C0">
      <w:pPr>
        <w:pStyle w:val="NoSpacing"/>
        <w:numPr>
          <w:ilvl w:val="0"/>
          <w:numId w:val="23"/>
        </w:numPr>
        <w:spacing w:before="240" w:after="240"/>
        <w:ind w:left="567" w:hanging="567"/>
        <w:rPr>
          <w:rFonts w:asciiTheme="majorHAnsi" w:hAnsiTheme="majorHAnsi" w:cstheme="majorHAnsi"/>
          <w:sz w:val="26"/>
          <w:szCs w:val="26"/>
        </w:rPr>
      </w:pPr>
      <w:r>
        <w:rPr>
          <w:rFonts w:asciiTheme="majorHAnsi" w:hAnsiTheme="majorHAnsi" w:cstheme="majorHAnsi"/>
          <w:sz w:val="26"/>
          <w:szCs w:val="26"/>
        </w:rPr>
        <w:t>Adhering consistently to</w:t>
      </w:r>
      <w:r w:rsidR="001A1340" w:rsidRPr="003C78B1">
        <w:rPr>
          <w:rFonts w:asciiTheme="majorHAnsi" w:hAnsiTheme="majorHAnsi" w:cstheme="majorHAnsi"/>
          <w:sz w:val="26"/>
          <w:szCs w:val="26"/>
        </w:rPr>
        <w:t xml:space="preserve"> policies and procedures of Dalkeith CAB including those related to service planning, delivery and evaluation, Equality and Diversity, </w:t>
      </w:r>
      <w:r w:rsidR="00DA5A0C">
        <w:rPr>
          <w:rFonts w:asciiTheme="majorHAnsi" w:hAnsiTheme="majorHAnsi" w:cstheme="majorHAnsi"/>
          <w:sz w:val="26"/>
          <w:szCs w:val="26"/>
        </w:rPr>
        <w:t xml:space="preserve">Safeguarding, </w:t>
      </w:r>
      <w:r w:rsidR="001A1340" w:rsidRPr="003C78B1">
        <w:rPr>
          <w:rFonts w:asciiTheme="majorHAnsi" w:hAnsiTheme="majorHAnsi" w:cstheme="majorHAnsi"/>
          <w:sz w:val="26"/>
          <w:szCs w:val="26"/>
        </w:rPr>
        <w:t>Health and Safety, Confidentiality and Data Protection.</w:t>
      </w:r>
    </w:p>
    <w:p w14:paraId="181ACB96" w14:textId="690EB447" w:rsidR="007557B8" w:rsidRPr="00AB63EE" w:rsidRDefault="00AB63EE" w:rsidP="00D461C0">
      <w:pPr>
        <w:pStyle w:val="NoSpacing"/>
        <w:numPr>
          <w:ilvl w:val="0"/>
          <w:numId w:val="23"/>
        </w:numPr>
        <w:spacing w:before="240" w:after="240"/>
        <w:ind w:left="567" w:hanging="567"/>
        <w:rPr>
          <w:rFonts w:asciiTheme="majorHAnsi" w:hAnsiTheme="majorHAnsi" w:cstheme="majorHAnsi"/>
          <w:sz w:val="26"/>
          <w:szCs w:val="26"/>
        </w:rPr>
      </w:pPr>
      <w:r>
        <w:rPr>
          <w:rFonts w:asciiTheme="majorHAnsi" w:hAnsiTheme="majorHAnsi" w:cstheme="majorHAnsi"/>
          <w:sz w:val="26"/>
          <w:szCs w:val="26"/>
        </w:rPr>
        <w:t>Committing to one’s own professional and personal development including keeping abreast to changes in benefits, law and policy and developing skills through support from colleagues, training and self-directed learning activities.</w:t>
      </w:r>
    </w:p>
    <w:p w14:paraId="5700F835" w14:textId="29D633D7" w:rsidR="007557B8" w:rsidRPr="003C78B1" w:rsidRDefault="007557B8" w:rsidP="00D461C0">
      <w:pPr>
        <w:pStyle w:val="NoSpacing"/>
        <w:numPr>
          <w:ilvl w:val="0"/>
          <w:numId w:val="23"/>
        </w:numPr>
        <w:spacing w:before="240" w:after="240"/>
        <w:ind w:left="567" w:hanging="567"/>
        <w:rPr>
          <w:rFonts w:asciiTheme="majorHAnsi" w:hAnsiTheme="majorHAnsi" w:cstheme="majorHAnsi"/>
          <w:sz w:val="26"/>
          <w:szCs w:val="26"/>
        </w:rPr>
      </w:pPr>
      <w:r w:rsidRPr="003C78B1">
        <w:rPr>
          <w:rFonts w:asciiTheme="majorHAnsi" w:hAnsiTheme="majorHAnsi" w:cstheme="majorHAnsi"/>
          <w:sz w:val="26"/>
          <w:szCs w:val="26"/>
        </w:rPr>
        <w:t xml:space="preserve">Engaging in sessions for </w:t>
      </w:r>
      <w:r w:rsidR="00DA5A0C">
        <w:rPr>
          <w:rFonts w:asciiTheme="majorHAnsi" w:hAnsiTheme="majorHAnsi" w:cstheme="majorHAnsi"/>
          <w:sz w:val="26"/>
          <w:szCs w:val="26"/>
        </w:rPr>
        <w:t>support, supervision and appraisal with the line manager.</w:t>
      </w:r>
    </w:p>
    <w:p w14:paraId="5B3EE45E" w14:textId="6EEDF846" w:rsidR="001A1340" w:rsidRPr="003C78B1" w:rsidRDefault="001A1340" w:rsidP="00D461C0">
      <w:pPr>
        <w:pStyle w:val="NoSpacing"/>
        <w:numPr>
          <w:ilvl w:val="0"/>
          <w:numId w:val="23"/>
        </w:numPr>
        <w:spacing w:before="240" w:after="240"/>
        <w:ind w:left="567" w:hanging="567"/>
        <w:rPr>
          <w:rFonts w:asciiTheme="majorHAnsi" w:hAnsiTheme="majorHAnsi" w:cstheme="majorHAnsi"/>
          <w:sz w:val="26"/>
          <w:szCs w:val="26"/>
        </w:rPr>
      </w:pPr>
      <w:r w:rsidRPr="003C78B1">
        <w:rPr>
          <w:rFonts w:asciiTheme="majorHAnsi" w:hAnsiTheme="majorHAnsi" w:cstheme="majorHAnsi"/>
          <w:sz w:val="26"/>
          <w:szCs w:val="26"/>
        </w:rPr>
        <w:t>Undertaking any other duties consistent with the purpose of the post and capabilities of the postholder</w:t>
      </w:r>
      <w:r w:rsidR="00BF045D" w:rsidRPr="003C78B1">
        <w:rPr>
          <w:rFonts w:asciiTheme="majorHAnsi" w:hAnsiTheme="majorHAnsi" w:cstheme="majorHAnsi"/>
          <w:sz w:val="26"/>
          <w:szCs w:val="26"/>
        </w:rPr>
        <w:t xml:space="preserve"> by agreement with the </w:t>
      </w:r>
      <w:r w:rsidR="005F0559">
        <w:rPr>
          <w:rFonts w:asciiTheme="majorHAnsi" w:hAnsiTheme="majorHAnsi" w:cstheme="majorHAnsi"/>
          <w:sz w:val="26"/>
          <w:szCs w:val="26"/>
        </w:rPr>
        <w:t>line m</w:t>
      </w:r>
      <w:r w:rsidR="00BF045D" w:rsidRPr="003C78B1">
        <w:rPr>
          <w:rFonts w:asciiTheme="majorHAnsi" w:hAnsiTheme="majorHAnsi" w:cstheme="majorHAnsi"/>
          <w:sz w:val="26"/>
          <w:szCs w:val="26"/>
        </w:rPr>
        <w:t>anager.</w:t>
      </w:r>
    </w:p>
    <w:p w14:paraId="665D4011" w14:textId="226FB407" w:rsidR="007030C2" w:rsidRPr="00D461C0" w:rsidRDefault="007030C2" w:rsidP="007030C2">
      <w:pPr>
        <w:rPr>
          <w:rFonts w:asciiTheme="majorHAnsi" w:hAnsiTheme="majorHAnsi" w:cstheme="majorHAnsi"/>
          <w:sz w:val="40"/>
          <w:szCs w:val="36"/>
        </w:rPr>
      </w:pPr>
      <w:bookmarkStart w:id="4" w:name="_Toc520296377"/>
      <w:bookmarkStart w:id="5" w:name="_Toc522194034"/>
    </w:p>
    <w:p w14:paraId="21729ADC" w14:textId="460C9484" w:rsidR="008508E6" w:rsidRPr="003C78B1" w:rsidRDefault="008508E6" w:rsidP="00A435AC">
      <w:pPr>
        <w:pStyle w:val="Heading1"/>
        <w:spacing w:line="240" w:lineRule="auto"/>
        <w:jc w:val="both"/>
        <w:rPr>
          <w:rFonts w:asciiTheme="majorHAnsi" w:hAnsiTheme="majorHAnsi" w:cstheme="majorHAnsi"/>
          <w:sz w:val="32"/>
          <w:szCs w:val="22"/>
        </w:rPr>
      </w:pPr>
      <w:r w:rsidRPr="003C78B1">
        <w:rPr>
          <w:rFonts w:asciiTheme="majorHAnsi" w:hAnsiTheme="majorHAnsi" w:cstheme="majorHAnsi"/>
          <w:sz w:val="32"/>
          <w:szCs w:val="22"/>
        </w:rPr>
        <w:t>Person specification</w:t>
      </w:r>
      <w:bookmarkEnd w:id="4"/>
      <w:bookmarkEnd w:id="5"/>
    </w:p>
    <w:p w14:paraId="0BB8AA91" w14:textId="588CEA05" w:rsidR="00257D65" w:rsidRPr="003C78B1" w:rsidRDefault="00257D65" w:rsidP="00A435AC">
      <w:pPr>
        <w:shd w:val="clear" w:color="auto" w:fill="FFFFFF"/>
        <w:jc w:val="both"/>
        <w:rPr>
          <w:rFonts w:asciiTheme="majorHAnsi" w:eastAsia="FangSong" w:hAnsiTheme="majorHAnsi" w:cstheme="majorHAnsi"/>
          <w:b/>
          <w:snapToGrid w:val="0"/>
          <w:color w:val="064169"/>
          <w:szCs w:val="22"/>
        </w:rPr>
      </w:pPr>
      <w:bookmarkStart w:id="6" w:name="_Toc520296378"/>
    </w:p>
    <w:tbl>
      <w:tblPr>
        <w:tblStyle w:val="TableGrid"/>
        <w:tblW w:w="0" w:type="auto"/>
        <w:tblLook w:val="04A0" w:firstRow="1" w:lastRow="0" w:firstColumn="1" w:lastColumn="0" w:noHBand="0" w:noVBand="1"/>
      </w:tblPr>
      <w:tblGrid>
        <w:gridCol w:w="1770"/>
        <w:gridCol w:w="4950"/>
        <w:gridCol w:w="2626"/>
      </w:tblGrid>
      <w:tr w:rsidR="00B10C6E" w:rsidRPr="003C78B1" w14:paraId="0E922CA7" w14:textId="77777777" w:rsidTr="00430957">
        <w:tc>
          <w:tcPr>
            <w:tcW w:w="1413" w:type="dxa"/>
          </w:tcPr>
          <w:p w14:paraId="26730F0C" w14:textId="77777777" w:rsidR="00B10C6E" w:rsidRPr="003C78B1" w:rsidRDefault="00B10C6E" w:rsidP="0047642B">
            <w:pPr>
              <w:spacing w:before="180" w:after="180"/>
              <w:jc w:val="both"/>
              <w:rPr>
                <w:rFonts w:asciiTheme="majorHAnsi" w:eastAsia="FangSong" w:hAnsiTheme="majorHAnsi" w:cstheme="majorHAnsi"/>
                <w:b/>
                <w:snapToGrid w:val="0"/>
                <w:color w:val="064169"/>
                <w:sz w:val="26"/>
                <w:szCs w:val="26"/>
              </w:rPr>
            </w:pPr>
          </w:p>
        </w:tc>
        <w:tc>
          <w:tcPr>
            <w:tcW w:w="5245" w:type="dxa"/>
          </w:tcPr>
          <w:p w14:paraId="27151288" w14:textId="2D361CE5" w:rsidR="00B10C6E" w:rsidRPr="003C78B1" w:rsidRDefault="00B10C6E" w:rsidP="00834206">
            <w:pPr>
              <w:spacing w:before="180" w:after="180"/>
              <w:jc w:val="center"/>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Essential</w:t>
            </w:r>
          </w:p>
        </w:tc>
        <w:tc>
          <w:tcPr>
            <w:tcW w:w="2688" w:type="dxa"/>
          </w:tcPr>
          <w:p w14:paraId="6E74B6B5" w14:textId="504F67EE" w:rsidR="00B10C6E" w:rsidRPr="003C78B1" w:rsidRDefault="00B10C6E" w:rsidP="00834206">
            <w:pPr>
              <w:spacing w:before="180" w:after="180"/>
              <w:jc w:val="center"/>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Desirable</w:t>
            </w:r>
          </w:p>
        </w:tc>
      </w:tr>
      <w:tr w:rsidR="00B10C6E" w:rsidRPr="003C78B1" w14:paraId="12A4207C" w14:textId="77777777" w:rsidTr="00430957">
        <w:tc>
          <w:tcPr>
            <w:tcW w:w="1413" w:type="dxa"/>
          </w:tcPr>
          <w:p w14:paraId="324AE4A2" w14:textId="77777777" w:rsidR="00B10C6E" w:rsidRPr="003C78B1" w:rsidRDefault="00B10C6E" w:rsidP="0047642B">
            <w:pPr>
              <w:shd w:val="clear" w:color="auto" w:fill="FFFFFF"/>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Experience</w:t>
            </w:r>
          </w:p>
          <w:p w14:paraId="18C7AF8E" w14:textId="77777777" w:rsidR="00B10C6E" w:rsidRPr="003C78B1" w:rsidRDefault="00B10C6E" w:rsidP="0047642B">
            <w:pPr>
              <w:spacing w:before="180" w:after="180"/>
              <w:rPr>
                <w:rFonts w:asciiTheme="majorHAnsi" w:eastAsia="FangSong" w:hAnsiTheme="majorHAnsi" w:cstheme="majorHAnsi"/>
                <w:b/>
                <w:snapToGrid w:val="0"/>
                <w:color w:val="064169"/>
                <w:sz w:val="26"/>
                <w:szCs w:val="26"/>
              </w:rPr>
            </w:pPr>
          </w:p>
        </w:tc>
        <w:tc>
          <w:tcPr>
            <w:tcW w:w="5245" w:type="dxa"/>
          </w:tcPr>
          <w:p w14:paraId="0F531B85" w14:textId="02536DB9" w:rsidR="00D461C0" w:rsidRPr="00D461C0" w:rsidRDefault="00D461C0" w:rsidP="00DA5A0C">
            <w:pPr>
              <w:pStyle w:val="ListParagraph"/>
              <w:numPr>
                <w:ilvl w:val="0"/>
                <w:numId w:val="31"/>
              </w:numPr>
              <w:spacing w:before="180" w:after="180" w:line="240" w:lineRule="auto"/>
              <w:ind w:left="567" w:hanging="567"/>
              <w:contextualSpacing w:val="0"/>
              <w:rPr>
                <w:rFonts w:asciiTheme="majorHAnsi" w:hAnsiTheme="majorHAnsi" w:cstheme="majorHAnsi"/>
                <w:sz w:val="26"/>
                <w:szCs w:val="26"/>
              </w:rPr>
            </w:pPr>
            <w:r w:rsidRPr="00D461C0">
              <w:rPr>
                <w:rFonts w:asciiTheme="majorHAnsi" w:hAnsiTheme="majorHAnsi" w:cstheme="majorHAnsi"/>
                <w:sz w:val="26"/>
                <w:szCs w:val="26"/>
              </w:rPr>
              <w:t>Demonstrable experience (pa</w:t>
            </w:r>
            <w:r w:rsidRPr="00D461C0">
              <w:rPr>
                <w:rFonts w:asciiTheme="majorHAnsi" w:hAnsiTheme="majorHAnsi" w:cstheme="majorHAnsi"/>
                <w:sz w:val="26"/>
                <w:szCs w:val="26"/>
              </w:rPr>
              <w:t>i</w:t>
            </w:r>
            <w:r w:rsidRPr="00D461C0">
              <w:rPr>
                <w:rFonts w:asciiTheme="majorHAnsi" w:hAnsiTheme="majorHAnsi" w:cstheme="majorHAnsi"/>
                <w:sz w:val="26"/>
                <w:szCs w:val="26"/>
              </w:rPr>
              <w:t>d or unpaid) of providing benefits information and advice, including complex cases and representation to mandatory reconsideration, re-determination and/or appeals level.</w:t>
            </w:r>
          </w:p>
          <w:p w14:paraId="0152F588" w14:textId="4D3CE124" w:rsidR="00DA5A0C" w:rsidRPr="00DA5A0C" w:rsidRDefault="00B10C6E" w:rsidP="00DA5A0C">
            <w:pPr>
              <w:pStyle w:val="ListParagraph"/>
              <w:numPr>
                <w:ilvl w:val="0"/>
                <w:numId w:val="31"/>
              </w:numPr>
              <w:spacing w:before="180" w:after="180" w:line="240" w:lineRule="auto"/>
              <w:ind w:left="567" w:hanging="567"/>
              <w:contextualSpacing w:val="0"/>
              <w:rPr>
                <w:rFonts w:asciiTheme="majorHAnsi" w:hAnsiTheme="majorHAnsi" w:cstheme="majorHAnsi"/>
                <w:b/>
                <w:sz w:val="26"/>
                <w:szCs w:val="26"/>
              </w:rPr>
            </w:pPr>
            <w:r w:rsidRPr="003C78B1">
              <w:rPr>
                <w:rFonts w:asciiTheme="majorHAnsi" w:hAnsiTheme="majorHAnsi" w:cstheme="majorHAnsi"/>
                <w:sz w:val="26"/>
                <w:szCs w:val="26"/>
              </w:rPr>
              <w:t xml:space="preserve">Experience of managing a caseload, including for clients experiencing complex </w:t>
            </w:r>
            <w:r w:rsidR="00834206">
              <w:rPr>
                <w:rFonts w:asciiTheme="majorHAnsi" w:hAnsiTheme="majorHAnsi" w:cstheme="majorHAnsi"/>
                <w:sz w:val="26"/>
                <w:szCs w:val="26"/>
              </w:rPr>
              <w:t>concerns</w:t>
            </w:r>
            <w:r w:rsidRPr="003C78B1">
              <w:rPr>
                <w:rFonts w:asciiTheme="majorHAnsi" w:hAnsiTheme="majorHAnsi" w:cstheme="majorHAnsi"/>
                <w:sz w:val="26"/>
                <w:szCs w:val="26"/>
              </w:rPr>
              <w:t>.</w:t>
            </w:r>
          </w:p>
          <w:p w14:paraId="3FA6867F" w14:textId="7815F425" w:rsidR="00B10C6E" w:rsidRPr="003C78B1" w:rsidRDefault="00B10C6E" w:rsidP="004E625F">
            <w:pPr>
              <w:pStyle w:val="ListParagraph"/>
              <w:numPr>
                <w:ilvl w:val="0"/>
                <w:numId w:val="31"/>
              </w:numPr>
              <w:spacing w:before="180" w:after="180" w:line="240" w:lineRule="auto"/>
              <w:ind w:left="567" w:hanging="567"/>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Self-motivated, with experience of organising and prioritising a busy, complex workload, under pressure, using own initiative while also contributing effectively to a team.</w:t>
            </w:r>
          </w:p>
        </w:tc>
        <w:tc>
          <w:tcPr>
            <w:tcW w:w="2688" w:type="dxa"/>
          </w:tcPr>
          <w:p w14:paraId="32A919B1" w14:textId="5A93FDEA" w:rsidR="00B10C6E" w:rsidRPr="003C78B1" w:rsidRDefault="00B10C6E" w:rsidP="0047642B">
            <w:pPr>
              <w:pStyle w:val="ListParagraph"/>
              <w:numPr>
                <w:ilvl w:val="0"/>
                <w:numId w:val="34"/>
              </w:numPr>
              <w:spacing w:before="180" w:after="180" w:line="240" w:lineRule="auto"/>
              <w:ind w:left="420" w:hanging="420"/>
              <w:contextualSpacing w:val="0"/>
              <w:rPr>
                <w:rFonts w:asciiTheme="majorHAnsi" w:hAnsiTheme="majorHAnsi" w:cstheme="majorHAnsi"/>
                <w:sz w:val="26"/>
                <w:szCs w:val="26"/>
              </w:rPr>
            </w:pPr>
            <w:r w:rsidRPr="003C78B1">
              <w:rPr>
                <w:rFonts w:asciiTheme="majorHAnsi" w:hAnsiTheme="majorHAnsi" w:cstheme="majorHAnsi"/>
                <w:sz w:val="26"/>
                <w:szCs w:val="26"/>
              </w:rPr>
              <w:t>Citizens Advice Bureau certificate of competence in generalist advice work</w:t>
            </w:r>
            <w:r w:rsidR="005F0559">
              <w:rPr>
                <w:rFonts w:asciiTheme="majorHAnsi" w:hAnsiTheme="majorHAnsi" w:cstheme="majorHAnsi"/>
                <w:sz w:val="26"/>
                <w:szCs w:val="26"/>
              </w:rPr>
              <w:t>.</w:t>
            </w:r>
            <w:r w:rsidRPr="003C78B1">
              <w:rPr>
                <w:rFonts w:asciiTheme="majorHAnsi" w:hAnsiTheme="majorHAnsi" w:cstheme="majorHAnsi"/>
                <w:sz w:val="26"/>
                <w:szCs w:val="26"/>
              </w:rPr>
              <w:t xml:space="preserve"> </w:t>
            </w:r>
          </w:p>
          <w:p w14:paraId="1C9E5650" w14:textId="7A80CFDF" w:rsidR="00B10C6E" w:rsidRPr="003C78B1" w:rsidRDefault="00B10C6E" w:rsidP="0047642B">
            <w:pPr>
              <w:pStyle w:val="ListParagraph"/>
              <w:numPr>
                <w:ilvl w:val="0"/>
                <w:numId w:val="34"/>
              </w:numPr>
              <w:spacing w:before="180" w:after="180" w:line="240" w:lineRule="auto"/>
              <w:ind w:left="420" w:hanging="420"/>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Experience </w:t>
            </w:r>
            <w:r w:rsidR="004E625F">
              <w:rPr>
                <w:rFonts w:asciiTheme="majorHAnsi" w:hAnsiTheme="majorHAnsi" w:cstheme="majorHAnsi"/>
                <w:sz w:val="26"/>
                <w:szCs w:val="26"/>
              </w:rPr>
              <w:t>writing effective reports for managers, partners and funders</w:t>
            </w:r>
            <w:r w:rsidR="005F0559">
              <w:rPr>
                <w:rFonts w:asciiTheme="majorHAnsi" w:hAnsiTheme="majorHAnsi" w:cstheme="majorHAnsi"/>
                <w:sz w:val="26"/>
                <w:szCs w:val="26"/>
              </w:rPr>
              <w:t>.</w:t>
            </w:r>
          </w:p>
          <w:p w14:paraId="72827A8B" w14:textId="5919398F" w:rsidR="00B10C6E" w:rsidRPr="003C78B1" w:rsidRDefault="00B10C6E" w:rsidP="0047642B">
            <w:pPr>
              <w:spacing w:before="180" w:after="180"/>
              <w:ind w:left="420" w:hanging="420"/>
              <w:rPr>
                <w:rFonts w:asciiTheme="majorHAnsi" w:eastAsia="FangSong" w:hAnsiTheme="majorHAnsi" w:cstheme="majorHAnsi"/>
                <w:b/>
                <w:snapToGrid w:val="0"/>
                <w:color w:val="064169"/>
                <w:sz w:val="26"/>
                <w:szCs w:val="26"/>
              </w:rPr>
            </w:pPr>
          </w:p>
        </w:tc>
      </w:tr>
      <w:tr w:rsidR="00B10C6E" w:rsidRPr="003C78B1" w14:paraId="35A41835" w14:textId="77777777" w:rsidTr="00430957">
        <w:tc>
          <w:tcPr>
            <w:tcW w:w="1413" w:type="dxa"/>
          </w:tcPr>
          <w:p w14:paraId="593F5F6A" w14:textId="77777777" w:rsidR="00B10C6E" w:rsidRPr="003C78B1" w:rsidRDefault="00B10C6E" w:rsidP="0047642B">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lastRenderedPageBreak/>
              <w:t>Skills</w:t>
            </w:r>
          </w:p>
          <w:p w14:paraId="3D7EDD6F" w14:textId="77777777" w:rsidR="00B10C6E" w:rsidRPr="003C78B1" w:rsidRDefault="00B10C6E" w:rsidP="0047642B">
            <w:pPr>
              <w:spacing w:before="180" w:after="180"/>
              <w:rPr>
                <w:rFonts w:asciiTheme="majorHAnsi" w:eastAsia="FangSong" w:hAnsiTheme="majorHAnsi" w:cstheme="majorHAnsi"/>
                <w:b/>
                <w:snapToGrid w:val="0"/>
                <w:color w:val="064169"/>
                <w:sz w:val="26"/>
                <w:szCs w:val="26"/>
              </w:rPr>
            </w:pPr>
          </w:p>
        </w:tc>
        <w:tc>
          <w:tcPr>
            <w:tcW w:w="5245" w:type="dxa"/>
          </w:tcPr>
          <w:p w14:paraId="0BC8E172" w14:textId="133E0737" w:rsidR="00B10C6E" w:rsidRPr="003C78B1" w:rsidRDefault="00B10C6E" w:rsidP="0047642B">
            <w:pPr>
              <w:pStyle w:val="ListParagraph"/>
              <w:numPr>
                <w:ilvl w:val="0"/>
                <w:numId w:val="31"/>
              </w:numPr>
              <w:spacing w:before="180" w:after="180" w:line="240" w:lineRule="auto"/>
              <w:ind w:left="567" w:hanging="567"/>
              <w:contextualSpacing w:val="0"/>
              <w:rPr>
                <w:rFonts w:asciiTheme="majorHAnsi" w:hAnsiTheme="majorHAnsi" w:cstheme="majorHAnsi"/>
                <w:b/>
                <w:sz w:val="26"/>
                <w:szCs w:val="26"/>
              </w:rPr>
            </w:pPr>
            <w:r w:rsidRPr="003C78B1">
              <w:rPr>
                <w:rFonts w:asciiTheme="majorHAnsi" w:hAnsiTheme="majorHAnsi" w:cstheme="majorHAnsi"/>
                <w:sz w:val="26"/>
                <w:szCs w:val="26"/>
              </w:rPr>
              <w:t>Clear verbal communication skills (e.g. for engaging sensitively with clients, advocating for clients</w:t>
            </w:r>
            <w:r w:rsidR="004E625F">
              <w:rPr>
                <w:rFonts w:asciiTheme="majorHAnsi" w:hAnsiTheme="majorHAnsi" w:cstheme="majorHAnsi"/>
                <w:sz w:val="26"/>
                <w:szCs w:val="26"/>
              </w:rPr>
              <w:t>, delivering learning activities and supporting colleagues.)</w:t>
            </w:r>
          </w:p>
          <w:p w14:paraId="347D81C5" w14:textId="77777777" w:rsidR="00B10C6E" w:rsidRPr="003C78B1" w:rsidRDefault="00B10C6E" w:rsidP="0047642B">
            <w:pPr>
              <w:pStyle w:val="ListParagraph"/>
              <w:numPr>
                <w:ilvl w:val="0"/>
                <w:numId w:val="31"/>
              </w:numPr>
              <w:spacing w:before="180" w:after="180" w:line="240" w:lineRule="auto"/>
              <w:ind w:left="567" w:hanging="567"/>
              <w:contextualSpacing w:val="0"/>
              <w:rPr>
                <w:rFonts w:asciiTheme="majorHAnsi" w:hAnsiTheme="majorHAnsi" w:cstheme="majorHAnsi"/>
                <w:b/>
                <w:sz w:val="26"/>
                <w:szCs w:val="26"/>
              </w:rPr>
            </w:pPr>
            <w:r w:rsidRPr="003C78B1">
              <w:rPr>
                <w:rFonts w:asciiTheme="majorHAnsi" w:hAnsiTheme="majorHAnsi" w:cstheme="majorHAnsi"/>
                <w:sz w:val="26"/>
                <w:szCs w:val="26"/>
              </w:rPr>
              <w:t>Effective written communication skills (e.g. for work planning, case recording, monitoring and evaluation, note-taking, correspondence and report writing.)</w:t>
            </w:r>
          </w:p>
          <w:p w14:paraId="4DE8349D" w14:textId="2EBE5949" w:rsidR="00B10C6E" w:rsidRPr="003C78B1" w:rsidRDefault="00AB63EE" w:rsidP="0047642B">
            <w:pPr>
              <w:pStyle w:val="ListParagraph"/>
              <w:numPr>
                <w:ilvl w:val="0"/>
                <w:numId w:val="31"/>
              </w:numPr>
              <w:spacing w:before="180" w:after="180" w:line="240" w:lineRule="auto"/>
              <w:ind w:left="567" w:hanging="567"/>
              <w:contextualSpacing w:val="0"/>
              <w:rPr>
                <w:rFonts w:asciiTheme="majorHAnsi" w:hAnsiTheme="majorHAnsi" w:cstheme="majorHAnsi"/>
                <w:b/>
                <w:sz w:val="26"/>
                <w:szCs w:val="26"/>
              </w:rPr>
            </w:pPr>
            <w:r>
              <w:rPr>
                <w:rFonts w:asciiTheme="majorHAnsi" w:hAnsiTheme="majorHAnsi" w:cstheme="majorHAnsi"/>
                <w:sz w:val="26"/>
                <w:szCs w:val="26"/>
              </w:rPr>
              <w:t>Ability to complete and support clients in completing applications and forms.</w:t>
            </w:r>
          </w:p>
          <w:p w14:paraId="4701C17E" w14:textId="0D38D63E" w:rsidR="00B10C6E" w:rsidRPr="00AB63EE" w:rsidRDefault="00B10C6E" w:rsidP="00AB63EE">
            <w:pPr>
              <w:pStyle w:val="ListParagraph"/>
              <w:numPr>
                <w:ilvl w:val="0"/>
                <w:numId w:val="31"/>
              </w:numPr>
              <w:spacing w:before="180" w:after="180" w:line="240" w:lineRule="auto"/>
              <w:ind w:left="567" w:hanging="567"/>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Confidence in using IT and telephony systems</w:t>
            </w:r>
            <w:r w:rsidR="00AB63EE">
              <w:rPr>
                <w:rFonts w:asciiTheme="majorHAnsi" w:hAnsiTheme="majorHAnsi" w:cstheme="majorHAnsi"/>
                <w:sz w:val="26"/>
                <w:szCs w:val="26"/>
              </w:rPr>
              <w:t xml:space="preserve"> for providing advice and information, case recording, reports, form-filling, client advocacy, meetings, diary management and correspondence.</w:t>
            </w:r>
          </w:p>
        </w:tc>
        <w:tc>
          <w:tcPr>
            <w:tcW w:w="2688" w:type="dxa"/>
          </w:tcPr>
          <w:p w14:paraId="2968D445" w14:textId="17B0ADAC" w:rsidR="00B10C6E" w:rsidRPr="003C78B1" w:rsidRDefault="00B10C6E" w:rsidP="0047642B">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 xml:space="preserve">Willingness to progress in the role and develop </w:t>
            </w:r>
            <w:r w:rsidR="00AB63EE">
              <w:rPr>
                <w:rFonts w:asciiTheme="majorHAnsi" w:hAnsiTheme="majorHAnsi" w:cstheme="majorHAnsi"/>
                <w:sz w:val="26"/>
                <w:szCs w:val="26"/>
              </w:rPr>
              <w:t xml:space="preserve">knowledge and </w:t>
            </w:r>
            <w:r w:rsidRPr="003C78B1">
              <w:rPr>
                <w:rFonts w:asciiTheme="majorHAnsi" w:hAnsiTheme="majorHAnsi" w:cstheme="majorHAnsi"/>
                <w:sz w:val="26"/>
                <w:szCs w:val="26"/>
              </w:rPr>
              <w:t>skills to a higher level.</w:t>
            </w:r>
          </w:p>
        </w:tc>
      </w:tr>
      <w:tr w:rsidR="00B10C6E" w:rsidRPr="003C78B1" w14:paraId="63106185" w14:textId="77777777" w:rsidTr="00430957">
        <w:tc>
          <w:tcPr>
            <w:tcW w:w="1413" w:type="dxa"/>
          </w:tcPr>
          <w:p w14:paraId="4648B9AD" w14:textId="77777777" w:rsidR="00B10C6E" w:rsidRPr="003C78B1" w:rsidRDefault="00B10C6E" w:rsidP="0047642B">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Knowledge</w:t>
            </w:r>
          </w:p>
          <w:p w14:paraId="73418B7B" w14:textId="77777777" w:rsidR="00B10C6E" w:rsidRPr="003C78B1" w:rsidRDefault="00B10C6E" w:rsidP="0047642B">
            <w:pPr>
              <w:spacing w:before="180" w:after="180"/>
              <w:rPr>
                <w:rFonts w:asciiTheme="majorHAnsi" w:eastAsia="FangSong" w:hAnsiTheme="majorHAnsi" w:cstheme="majorHAnsi"/>
                <w:b/>
                <w:snapToGrid w:val="0"/>
                <w:color w:val="064169"/>
                <w:sz w:val="26"/>
                <w:szCs w:val="26"/>
              </w:rPr>
            </w:pPr>
          </w:p>
        </w:tc>
        <w:tc>
          <w:tcPr>
            <w:tcW w:w="5245" w:type="dxa"/>
          </w:tcPr>
          <w:p w14:paraId="7C990CD0" w14:textId="11740445" w:rsidR="00B10C6E" w:rsidRPr="003C78B1" w:rsidRDefault="00AB63EE" w:rsidP="0047642B">
            <w:pPr>
              <w:pStyle w:val="ListParagraph"/>
              <w:numPr>
                <w:ilvl w:val="0"/>
                <w:numId w:val="31"/>
              </w:numPr>
              <w:spacing w:before="180" w:after="180" w:line="240" w:lineRule="auto"/>
              <w:ind w:left="567" w:hanging="567"/>
              <w:contextualSpacing w:val="0"/>
              <w:rPr>
                <w:rFonts w:asciiTheme="majorHAnsi" w:hAnsiTheme="majorHAnsi" w:cstheme="majorHAnsi"/>
                <w:sz w:val="26"/>
                <w:szCs w:val="26"/>
              </w:rPr>
            </w:pPr>
            <w:r>
              <w:rPr>
                <w:rFonts w:asciiTheme="majorHAnsi" w:hAnsiTheme="majorHAnsi" w:cstheme="majorHAnsi"/>
                <w:sz w:val="26"/>
                <w:szCs w:val="26"/>
              </w:rPr>
              <w:t xml:space="preserve">Comprehensive current </w:t>
            </w:r>
            <w:r w:rsidR="00B10C6E" w:rsidRPr="003C78B1">
              <w:rPr>
                <w:rFonts w:asciiTheme="majorHAnsi" w:hAnsiTheme="majorHAnsi" w:cstheme="majorHAnsi"/>
                <w:sz w:val="26"/>
                <w:szCs w:val="26"/>
              </w:rPr>
              <w:t xml:space="preserve">understanding </w:t>
            </w:r>
            <w:r>
              <w:rPr>
                <w:rFonts w:asciiTheme="majorHAnsi" w:hAnsiTheme="majorHAnsi" w:cstheme="majorHAnsi"/>
                <w:sz w:val="26"/>
                <w:szCs w:val="26"/>
              </w:rPr>
              <w:t>of</w:t>
            </w:r>
            <w:r w:rsidR="00B10C6E" w:rsidRPr="003C78B1">
              <w:rPr>
                <w:rFonts w:asciiTheme="majorHAnsi" w:hAnsiTheme="majorHAnsi" w:cstheme="majorHAnsi"/>
                <w:sz w:val="26"/>
                <w:szCs w:val="26"/>
              </w:rPr>
              <w:t xml:space="preserve"> UK and Scottish benefits systems</w:t>
            </w:r>
            <w:r>
              <w:rPr>
                <w:rFonts w:asciiTheme="majorHAnsi" w:hAnsiTheme="majorHAnsi" w:cstheme="majorHAnsi"/>
                <w:sz w:val="26"/>
                <w:szCs w:val="26"/>
              </w:rPr>
              <w:t xml:space="preserve"> and good working k</w:t>
            </w:r>
            <w:r w:rsidR="00B10C6E" w:rsidRPr="003C78B1">
              <w:rPr>
                <w:rFonts w:asciiTheme="majorHAnsi" w:hAnsiTheme="majorHAnsi" w:cstheme="majorHAnsi"/>
                <w:sz w:val="26"/>
                <w:szCs w:val="26"/>
              </w:rPr>
              <w:t>nowledge of debt, employment</w:t>
            </w:r>
            <w:r>
              <w:rPr>
                <w:rFonts w:asciiTheme="majorHAnsi" w:hAnsiTheme="majorHAnsi" w:cstheme="majorHAnsi"/>
                <w:sz w:val="26"/>
                <w:szCs w:val="26"/>
              </w:rPr>
              <w:t>, housing and home energy issues.</w:t>
            </w:r>
          </w:p>
          <w:p w14:paraId="3490F2E8" w14:textId="564B7080" w:rsidR="00B10C6E" w:rsidRPr="003C78B1" w:rsidRDefault="00B10C6E" w:rsidP="0047642B">
            <w:pPr>
              <w:pStyle w:val="ListParagraph"/>
              <w:numPr>
                <w:ilvl w:val="0"/>
                <w:numId w:val="31"/>
              </w:numPr>
              <w:spacing w:before="180" w:after="180" w:line="240" w:lineRule="auto"/>
              <w:ind w:left="567" w:hanging="567"/>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Awareness of local voluntary and statutory services for client signposting and referrals.</w:t>
            </w:r>
          </w:p>
        </w:tc>
        <w:tc>
          <w:tcPr>
            <w:tcW w:w="2688" w:type="dxa"/>
          </w:tcPr>
          <w:p w14:paraId="64C1D602" w14:textId="77777777" w:rsidR="00B10C6E" w:rsidRPr="003C78B1" w:rsidRDefault="00B10C6E" w:rsidP="0047642B">
            <w:pPr>
              <w:pStyle w:val="ListParagraph"/>
              <w:numPr>
                <w:ilvl w:val="0"/>
                <w:numId w:val="34"/>
              </w:numPr>
              <w:spacing w:before="180" w:after="180" w:line="240" w:lineRule="auto"/>
              <w:ind w:left="420" w:hanging="420"/>
              <w:contextualSpacing w:val="0"/>
              <w:rPr>
                <w:rFonts w:asciiTheme="majorHAnsi" w:hAnsiTheme="majorHAnsi" w:cstheme="majorHAnsi"/>
                <w:sz w:val="26"/>
                <w:szCs w:val="26"/>
              </w:rPr>
            </w:pPr>
            <w:r w:rsidRPr="003C78B1">
              <w:rPr>
                <w:rFonts w:asciiTheme="majorHAnsi" w:hAnsiTheme="majorHAnsi" w:cstheme="majorHAnsi"/>
                <w:sz w:val="26"/>
                <w:szCs w:val="26"/>
              </w:rPr>
              <w:t>Knowledge of the local area and organisations.</w:t>
            </w:r>
          </w:p>
          <w:p w14:paraId="37C3869F" w14:textId="613538C2" w:rsidR="00B10C6E" w:rsidRPr="003C78B1" w:rsidRDefault="00B10C6E" w:rsidP="0047642B">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 xml:space="preserve">Experience of using the </w:t>
            </w:r>
            <w:r w:rsidR="00747DA3" w:rsidRPr="003C78B1">
              <w:rPr>
                <w:rFonts w:asciiTheme="majorHAnsi" w:hAnsiTheme="majorHAnsi" w:cstheme="majorHAnsi"/>
                <w:sz w:val="26"/>
                <w:szCs w:val="26"/>
              </w:rPr>
              <w:t>CASTLE</w:t>
            </w:r>
            <w:r w:rsidRPr="003C78B1">
              <w:rPr>
                <w:rFonts w:asciiTheme="majorHAnsi" w:hAnsiTheme="majorHAnsi" w:cstheme="majorHAnsi"/>
                <w:sz w:val="26"/>
                <w:szCs w:val="26"/>
              </w:rPr>
              <w:t xml:space="preserve"> case management system.</w:t>
            </w:r>
          </w:p>
        </w:tc>
      </w:tr>
      <w:tr w:rsidR="00B10C6E" w:rsidRPr="003C78B1" w14:paraId="516C8393" w14:textId="77777777" w:rsidTr="00430957">
        <w:tc>
          <w:tcPr>
            <w:tcW w:w="1413" w:type="dxa"/>
          </w:tcPr>
          <w:p w14:paraId="5E52AD2A" w14:textId="77777777" w:rsidR="00B10C6E" w:rsidRPr="003C78B1" w:rsidRDefault="00B10C6E" w:rsidP="0047642B">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Other characteristics</w:t>
            </w:r>
          </w:p>
          <w:p w14:paraId="067A0A67" w14:textId="77777777" w:rsidR="00B10C6E" w:rsidRPr="003C78B1" w:rsidRDefault="00B10C6E" w:rsidP="0047642B">
            <w:pPr>
              <w:spacing w:before="180" w:after="180"/>
              <w:rPr>
                <w:rFonts w:asciiTheme="majorHAnsi" w:eastAsia="FangSong" w:hAnsiTheme="majorHAnsi" w:cstheme="majorHAnsi"/>
                <w:b/>
                <w:snapToGrid w:val="0"/>
                <w:color w:val="064169"/>
                <w:sz w:val="26"/>
                <w:szCs w:val="26"/>
              </w:rPr>
            </w:pPr>
          </w:p>
        </w:tc>
        <w:tc>
          <w:tcPr>
            <w:tcW w:w="5245" w:type="dxa"/>
          </w:tcPr>
          <w:p w14:paraId="5837CB8D" w14:textId="77777777" w:rsidR="00B10C6E" w:rsidRPr="003C78B1" w:rsidRDefault="00B10C6E" w:rsidP="0047642B">
            <w:pPr>
              <w:pStyle w:val="ListParagraph"/>
              <w:numPr>
                <w:ilvl w:val="0"/>
                <w:numId w:val="31"/>
              </w:numPr>
              <w:spacing w:before="180" w:after="180" w:line="240" w:lineRule="auto"/>
              <w:ind w:left="567" w:hanging="567"/>
              <w:contextualSpacing w:val="0"/>
              <w:rPr>
                <w:rFonts w:asciiTheme="majorHAnsi" w:hAnsiTheme="majorHAnsi" w:cstheme="majorHAnsi"/>
                <w:sz w:val="26"/>
                <w:szCs w:val="26"/>
              </w:rPr>
            </w:pPr>
            <w:r w:rsidRPr="003C78B1">
              <w:rPr>
                <w:rFonts w:asciiTheme="majorHAnsi" w:hAnsiTheme="majorHAnsi" w:cstheme="majorHAnsi"/>
                <w:sz w:val="26"/>
                <w:szCs w:val="26"/>
              </w:rPr>
              <w:t>Commitment to the aims and policies of Dalkeith Citizens Advice Bureau and to working within a client driven, volunteer-led community advice and information service.</w:t>
            </w:r>
          </w:p>
          <w:p w14:paraId="55C10F3A" w14:textId="77777777" w:rsidR="00B10C6E" w:rsidRPr="00430957" w:rsidRDefault="00B10C6E" w:rsidP="0047642B">
            <w:pPr>
              <w:pStyle w:val="ListParagraph"/>
              <w:numPr>
                <w:ilvl w:val="0"/>
                <w:numId w:val="31"/>
              </w:numPr>
              <w:spacing w:before="180" w:after="180" w:line="240" w:lineRule="auto"/>
              <w:ind w:left="567" w:hanging="567"/>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Willingness to undertake a basic disclosure check through Disclosure Scotland.</w:t>
            </w:r>
          </w:p>
          <w:p w14:paraId="12EDD827" w14:textId="1F6F48ED" w:rsidR="00430957" w:rsidRPr="003C78B1" w:rsidRDefault="00430957" w:rsidP="0047642B">
            <w:pPr>
              <w:pStyle w:val="ListParagraph"/>
              <w:numPr>
                <w:ilvl w:val="0"/>
                <w:numId w:val="31"/>
              </w:numPr>
              <w:spacing w:before="180" w:after="180" w:line="240" w:lineRule="auto"/>
              <w:ind w:left="567" w:hanging="567"/>
              <w:contextualSpacing w:val="0"/>
              <w:rPr>
                <w:rFonts w:asciiTheme="majorHAnsi" w:eastAsia="FangSong" w:hAnsiTheme="majorHAnsi" w:cstheme="majorHAnsi"/>
                <w:b/>
                <w:snapToGrid w:val="0"/>
                <w:color w:val="064169"/>
                <w:sz w:val="26"/>
                <w:szCs w:val="26"/>
              </w:rPr>
            </w:pPr>
            <w:r w:rsidRPr="00430957">
              <w:rPr>
                <w:rFonts w:asciiTheme="majorHAnsi" w:eastAsia="FangSong" w:hAnsiTheme="majorHAnsi" w:cstheme="majorHAnsi"/>
                <w:bCs/>
                <w:snapToGrid w:val="0"/>
                <w:sz w:val="26"/>
                <w:szCs w:val="26"/>
              </w:rPr>
              <w:t>Willingness to work occasional evenings or weekends and occasionally travel in the course of duties.</w:t>
            </w:r>
          </w:p>
        </w:tc>
        <w:tc>
          <w:tcPr>
            <w:tcW w:w="2688" w:type="dxa"/>
          </w:tcPr>
          <w:p w14:paraId="498A15A0" w14:textId="492DCB70" w:rsidR="00B10C6E" w:rsidRPr="003C78B1" w:rsidRDefault="00B10C6E" w:rsidP="0047642B">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Full driving license and use of a vehicle</w:t>
            </w:r>
            <w:r w:rsidR="00AB63EE">
              <w:rPr>
                <w:rFonts w:asciiTheme="majorHAnsi" w:hAnsiTheme="majorHAnsi" w:cstheme="majorHAnsi"/>
                <w:sz w:val="26"/>
                <w:szCs w:val="26"/>
              </w:rPr>
              <w:t xml:space="preserve"> may be beneficial in the role.</w:t>
            </w:r>
          </w:p>
        </w:tc>
      </w:tr>
    </w:tbl>
    <w:p w14:paraId="30FA9942" w14:textId="77777777" w:rsidR="00B10C6E" w:rsidRPr="003C78B1" w:rsidRDefault="00B10C6E" w:rsidP="0047642B">
      <w:pPr>
        <w:shd w:val="clear" w:color="auto" w:fill="FFFFFF"/>
        <w:jc w:val="both"/>
        <w:rPr>
          <w:rFonts w:asciiTheme="majorHAnsi" w:eastAsia="FangSong" w:hAnsiTheme="majorHAnsi" w:cstheme="majorHAnsi"/>
          <w:b/>
          <w:snapToGrid w:val="0"/>
          <w:color w:val="064169"/>
          <w:szCs w:val="22"/>
        </w:rPr>
      </w:pPr>
    </w:p>
    <w:bookmarkEnd w:id="6"/>
    <w:sectPr w:rsidR="00B10C6E" w:rsidRPr="003C78B1" w:rsidSect="007557B8">
      <w:headerReference w:type="even" r:id="rId9"/>
      <w:footerReference w:type="default" r:id="rId10"/>
      <w:headerReference w:type="first" r:id="rId11"/>
      <w:footerReference w:type="first" r:id="rId12"/>
      <w:pgSz w:w="11900" w:h="16840"/>
      <w:pgMar w:top="1276" w:right="1268" w:bottom="1276" w:left="1276"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13431" w14:textId="77777777" w:rsidR="00620A4B" w:rsidRDefault="00620A4B" w:rsidP="00295282">
      <w:r>
        <w:separator/>
      </w:r>
    </w:p>
  </w:endnote>
  <w:endnote w:type="continuationSeparator" w:id="0">
    <w:p w14:paraId="4F2819F7" w14:textId="77777777" w:rsidR="00620A4B" w:rsidRDefault="00620A4B"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5A35" w14:textId="77777777" w:rsidR="001A1340" w:rsidRPr="00D12F2A" w:rsidRDefault="001A1340" w:rsidP="00D12F2A">
    <w:pPr>
      <w:pStyle w:val="Footer"/>
      <w:jc w:val="right"/>
      <w:rPr>
        <w:rFonts w:ascii="Tahoma" w:hAnsi="Tahoma" w:cs="Tahom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9CB9" w14:textId="4E3530BB" w:rsidR="003032A7" w:rsidRPr="00364516" w:rsidRDefault="003032A7" w:rsidP="003032A7">
    <w:pPr>
      <w:pBdr>
        <w:top w:val="single" w:sz="4" w:space="1" w:color="auto"/>
      </w:pBdr>
      <w:jc w:val="center"/>
      <w:rPr>
        <w:rFonts w:ascii="Arial" w:hAnsi="Arial" w:cs="Arial"/>
        <w:b/>
        <w:sz w:val="18"/>
        <w:szCs w:val="18"/>
      </w:rPr>
    </w:pPr>
    <w:r w:rsidRPr="00364516">
      <w:rPr>
        <w:rFonts w:ascii="Arial" w:hAnsi="Arial" w:cs="Arial"/>
        <w:b/>
        <w:sz w:val="18"/>
        <w:szCs w:val="18"/>
      </w:rPr>
      <w:t>Dalkeith &amp; District Citizens Advice Bureau, 8 Buccleuch Street, Dalkeith, Midlothian  EH22 1HA</w:t>
    </w:r>
  </w:p>
  <w:p w14:paraId="6A4A585F" w14:textId="77777777" w:rsidR="003032A7" w:rsidRDefault="003032A7" w:rsidP="003032A7">
    <w:pPr>
      <w:pBdr>
        <w:top w:val="single" w:sz="4" w:space="1" w:color="auto"/>
      </w:pBdr>
      <w:jc w:val="center"/>
      <w:rPr>
        <w:rFonts w:ascii="Arial" w:hAnsi="Arial" w:cs="Arial"/>
        <w:sz w:val="18"/>
        <w:szCs w:val="18"/>
      </w:rPr>
    </w:pPr>
    <w:r>
      <w:rPr>
        <w:rFonts w:ascii="Arial" w:hAnsi="Arial" w:cs="Arial"/>
        <w:sz w:val="18"/>
        <w:szCs w:val="18"/>
      </w:rPr>
      <w:t xml:space="preserve">Tel. </w:t>
    </w:r>
    <w:r w:rsidRPr="00336CDF">
      <w:rPr>
        <w:rFonts w:ascii="Arial" w:hAnsi="Arial" w:cs="Arial"/>
        <w:sz w:val="18"/>
        <w:szCs w:val="18"/>
      </w:rPr>
      <w:t>0131 660 1636</w:t>
    </w:r>
    <w:r>
      <w:rPr>
        <w:rFonts w:ascii="Arial" w:hAnsi="Arial" w:cs="Arial"/>
        <w:sz w:val="18"/>
        <w:szCs w:val="18"/>
      </w:rPr>
      <w:t xml:space="preserve">, Email: </w:t>
    </w:r>
    <w:hyperlink r:id="rId1" w:history="1">
      <w:r w:rsidRPr="00DD039C">
        <w:rPr>
          <w:rStyle w:val="Hyperlink"/>
          <w:rFonts w:ascii="Arial" w:hAnsi="Arial" w:cs="Arial"/>
          <w:sz w:val="18"/>
          <w:szCs w:val="18"/>
        </w:rPr>
        <w:t>bureau@dalkeithcab.org.uk</w:t>
      </w:r>
    </w:hyperlink>
    <w:r>
      <w:rPr>
        <w:rFonts w:ascii="Arial" w:hAnsi="Arial" w:cs="Arial"/>
        <w:sz w:val="18"/>
        <w:szCs w:val="18"/>
      </w:rPr>
      <w:t xml:space="preserve">. Web: </w:t>
    </w:r>
    <w:hyperlink r:id="rId2" w:history="1">
      <w:r w:rsidRPr="00DD039C">
        <w:rPr>
          <w:rStyle w:val="Hyperlink"/>
          <w:rFonts w:ascii="Arial" w:hAnsi="Arial" w:cs="Arial"/>
          <w:sz w:val="18"/>
          <w:szCs w:val="18"/>
        </w:rPr>
        <w:t>www.DalkeithCAB.org.uk</w:t>
      </w:r>
    </w:hyperlink>
    <w:r>
      <w:rPr>
        <w:rFonts w:ascii="Arial" w:hAnsi="Arial" w:cs="Arial"/>
        <w:sz w:val="18"/>
        <w:szCs w:val="18"/>
      </w:rPr>
      <w:t xml:space="preserve"> </w:t>
    </w:r>
  </w:p>
  <w:p w14:paraId="287F63FE" w14:textId="699B516B" w:rsidR="001A1340" w:rsidRPr="003032A7" w:rsidRDefault="003032A7" w:rsidP="003032A7">
    <w:pPr>
      <w:pBdr>
        <w:top w:val="single" w:sz="4" w:space="1" w:color="auto"/>
      </w:pBdr>
      <w:spacing w:before="60"/>
      <w:jc w:val="center"/>
      <w:rPr>
        <w:rFonts w:ascii="Times New Roman" w:hAnsi="Times New Roman" w:cs="Times New Roman"/>
        <w:sz w:val="18"/>
        <w:szCs w:val="18"/>
      </w:rPr>
    </w:pPr>
    <w:r>
      <w:rPr>
        <w:rFonts w:ascii="Arial" w:hAnsi="Arial" w:cs="Arial"/>
        <w:sz w:val="18"/>
        <w:szCs w:val="18"/>
      </w:rPr>
      <w:t>Scottish registered charity no. SC 000593. Company Limited by Guarantee in Scotland, no. SC 332676. Authorised and regulated by the Financial Conduct Authority to provide debt advice. FC ref. no. FRN 617446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C9B85" w14:textId="77777777" w:rsidR="00620A4B" w:rsidRDefault="00620A4B" w:rsidP="00295282">
      <w:r>
        <w:separator/>
      </w:r>
    </w:p>
  </w:footnote>
  <w:footnote w:type="continuationSeparator" w:id="0">
    <w:p w14:paraId="7CCBE6BF" w14:textId="77777777" w:rsidR="00620A4B" w:rsidRDefault="00620A4B"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6071" w14:textId="77777777" w:rsidR="001A1340" w:rsidRDefault="005F0559">
    <w:pPr>
      <w:pStyle w:val="Header"/>
    </w:pPr>
    <w:sdt>
      <w:sdtPr>
        <w:id w:val="-1857803478"/>
        <w:temporary/>
        <w:showingPlcHdr/>
      </w:sdtPr>
      <w:sdtEndPr/>
      <w:sdtContent>
        <w:r w:rsidR="001A1340">
          <w:t>[Type text]</w:t>
        </w:r>
      </w:sdtContent>
    </w:sdt>
    <w:r w:rsidR="001A1340">
      <w:ptab w:relativeTo="margin" w:alignment="center" w:leader="none"/>
    </w:r>
    <w:sdt>
      <w:sdtPr>
        <w:id w:val="668984938"/>
        <w:temporary/>
        <w:showingPlcHdr/>
      </w:sdtPr>
      <w:sdtEndPr/>
      <w:sdtContent>
        <w:r w:rsidR="001A1340">
          <w:t>[Type text]</w:t>
        </w:r>
      </w:sdtContent>
    </w:sdt>
    <w:r w:rsidR="001A1340">
      <w:ptab w:relativeTo="margin" w:alignment="right" w:leader="none"/>
    </w:r>
    <w:sdt>
      <w:sdtPr>
        <w:id w:val="-564415846"/>
        <w:temporary/>
        <w:showingPlcHdr/>
      </w:sdtPr>
      <w:sdtEndPr/>
      <w:sdtContent>
        <w:r w:rsidR="001A1340">
          <w:t>[Type text]</w:t>
        </w:r>
      </w:sdtContent>
    </w:sdt>
  </w:p>
  <w:p w14:paraId="0BB6957D" w14:textId="77777777" w:rsidR="001A1340" w:rsidRDefault="001A1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C802" w14:textId="77777777" w:rsidR="001A1340" w:rsidRPr="008508E6" w:rsidRDefault="001A1340"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06127"/>
    <w:multiLevelType w:val="hybridMultilevel"/>
    <w:tmpl w:val="BB6C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7"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F92C49"/>
    <w:multiLevelType w:val="hybridMultilevel"/>
    <w:tmpl w:val="58F6429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DEA24FB"/>
    <w:multiLevelType w:val="hybridMultilevel"/>
    <w:tmpl w:val="7FD6A998"/>
    <w:lvl w:ilvl="0" w:tplc="BBA4F4D4">
      <w:start w:val="1"/>
      <w:numFmt w:val="decimal"/>
      <w:lvlText w:val="%1."/>
      <w:lvlJc w:val="left"/>
      <w:pPr>
        <w:ind w:left="720" w:hanging="360"/>
      </w:pPr>
      <w:rPr>
        <w:rFonts w:hint="default"/>
        <w:b/>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3"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15:restartNumberingAfterBreak="0">
    <w:nsid w:val="68FB38AE"/>
    <w:multiLevelType w:val="hybridMultilevel"/>
    <w:tmpl w:val="A024F808"/>
    <w:lvl w:ilvl="0" w:tplc="1D46887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30CCF"/>
    <w:multiLevelType w:val="hybridMultilevel"/>
    <w:tmpl w:val="3E1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F7C6A"/>
    <w:multiLevelType w:val="hybridMultilevel"/>
    <w:tmpl w:val="1202538A"/>
    <w:lvl w:ilvl="0" w:tplc="579A2AF4">
      <w:start w:val="1"/>
      <w:numFmt w:val="decimal"/>
      <w:lvlText w:val="%1."/>
      <w:lvlJc w:val="left"/>
      <w:pPr>
        <w:ind w:left="360" w:hanging="360"/>
      </w:pPr>
      <w:rPr>
        <w:rFonts w:hint="default"/>
        <w:b/>
        <w:bCs/>
        <w:i w:val="0"/>
        <w:iCs w:val="0"/>
        <w:color w:val="auto"/>
        <w:sz w:val="26"/>
        <w:szCs w:val="2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1" w15:restartNumberingAfterBreak="0">
    <w:nsid w:val="732344E9"/>
    <w:multiLevelType w:val="hybridMultilevel"/>
    <w:tmpl w:val="85849936"/>
    <w:lvl w:ilvl="0" w:tplc="2DBA83FE">
      <w:start w:val="1"/>
      <w:numFmt w:val="upperLetter"/>
      <w:lvlText w:val="%1."/>
      <w:lvlJc w:val="left"/>
      <w:pPr>
        <w:ind w:left="720" w:hanging="360"/>
      </w:pPr>
      <w:rPr>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8120291">
    <w:abstractNumId w:val="3"/>
  </w:num>
  <w:num w:numId="2" w16cid:durableId="1907648334">
    <w:abstractNumId w:val="23"/>
  </w:num>
  <w:num w:numId="3" w16cid:durableId="546180313">
    <w:abstractNumId w:val="23"/>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16cid:durableId="1003705415">
    <w:abstractNumId w:val="29"/>
  </w:num>
  <w:num w:numId="5" w16cid:durableId="8682459">
    <w:abstractNumId w:val="8"/>
  </w:num>
  <w:num w:numId="6" w16cid:durableId="1726444297">
    <w:abstractNumId w:val="11"/>
  </w:num>
  <w:num w:numId="7" w16cid:durableId="1723210615">
    <w:abstractNumId w:val="25"/>
  </w:num>
  <w:num w:numId="8" w16cid:durableId="1667901406">
    <w:abstractNumId w:val="14"/>
  </w:num>
  <w:num w:numId="9" w16cid:durableId="1779793164">
    <w:abstractNumId w:val="10"/>
  </w:num>
  <w:num w:numId="10" w16cid:durableId="1667971283">
    <w:abstractNumId w:val="0"/>
  </w:num>
  <w:num w:numId="11" w16cid:durableId="727455430">
    <w:abstractNumId w:val="2"/>
  </w:num>
  <w:num w:numId="12" w16cid:durableId="1251041753">
    <w:abstractNumId w:val="24"/>
  </w:num>
  <w:num w:numId="13" w16cid:durableId="426116299">
    <w:abstractNumId w:val="9"/>
  </w:num>
  <w:num w:numId="14" w16cid:durableId="1973092917">
    <w:abstractNumId w:val="18"/>
  </w:num>
  <w:num w:numId="15" w16cid:durableId="906036547">
    <w:abstractNumId w:val="12"/>
  </w:num>
  <w:num w:numId="16" w16cid:durableId="1753697958">
    <w:abstractNumId w:val="4"/>
  </w:num>
  <w:num w:numId="17" w16cid:durableId="1032848238">
    <w:abstractNumId w:val="30"/>
  </w:num>
  <w:num w:numId="18" w16cid:durableId="32730064">
    <w:abstractNumId w:val="16"/>
  </w:num>
  <w:num w:numId="19" w16cid:durableId="1532261601">
    <w:abstractNumId w:val="15"/>
  </w:num>
  <w:num w:numId="20" w16cid:durableId="1886525513">
    <w:abstractNumId w:val="22"/>
  </w:num>
  <w:num w:numId="21" w16cid:durableId="41057845">
    <w:abstractNumId w:val="5"/>
  </w:num>
  <w:num w:numId="22" w16cid:durableId="2145269271">
    <w:abstractNumId w:val="17"/>
  </w:num>
  <w:num w:numId="23" w16cid:durableId="1619482784">
    <w:abstractNumId w:val="28"/>
  </w:num>
  <w:num w:numId="24" w16cid:durableId="1319194017">
    <w:abstractNumId w:val="1"/>
  </w:num>
  <w:num w:numId="25" w16cid:durableId="1374384428">
    <w:abstractNumId w:val="7"/>
  </w:num>
  <w:num w:numId="26" w16cid:durableId="1601449707">
    <w:abstractNumId w:val="21"/>
  </w:num>
  <w:num w:numId="27" w16cid:durableId="1789081494">
    <w:abstractNumId w:val="6"/>
  </w:num>
  <w:num w:numId="28" w16cid:durableId="804157742">
    <w:abstractNumId w:val="32"/>
  </w:num>
  <w:num w:numId="29" w16cid:durableId="183448852">
    <w:abstractNumId w:val="26"/>
  </w:num>
  <w:num w:numId="30" w16cid:durableId="309795349">
    <w:abstractNumId w:val="27"/>
  </w:num>
  <w:num w:numId="31" w16cid:durableId="480931227">
    <w:abstractNumId w:val="20"/>
  </w:num>
  <w:num w:numId="32" w16cid:durableId="958797982">
    <w:abstractNumId w:val="19"/>
  </w:num>
  <w:num w:numId="33" w16cid:durableId="1802768426">
    <w:abstractNumId w:val="13"/>
  </w:num>
  <w:num w:numId="34" w16cid:durableId="13925389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E8"/>
    <w:rsid w:val="00023B58"/>
    <w:rsid w:val="00033746"/>
    <w:rsid w:val="00034C41"/>
    <w:rsid w:val="00036121"/>
    <w:rsid w:val="000503DA"/>
    <w:rsid w:val="00053281"/>
    <w:rsid w:val="0005408A"/>
    <w:rsid w:val="00063EE5"/>
    <w:rsid w:val="00077D42"/>
    <w:rsid w:val="00085420"/>
    <w:rsid w:val="00086309"/>
    <w:rsid w:val="000A700C"/>
    <w:rsid w:val="000B3AFF"/>
    <w:rsid w:val="000B4790"/>
    <w:rsid w:val="000B6044"/>
    <w:rsid w:val="000D7715"/>
    <w:rsid w:val="000F0B09"/>
    <w:rsid w:val="00104BDB"/>
    <w:rsid w:val="001136A3"/>
    <w:rsid w:val="0014431F"/>
    <w:rsid w:val="0017185D"/>
    <w:rsid w:val="00185BF4"/>
    <w:rsid w:val="001A1340"/>
    <w:rsid w:val="001A361E"/>
    <w:rsid w:val="001A5DB5"/>
    <w:rsid w:val="001D60E3"/>
    <w:rsid w:val="001E6C65"/>
    <w:rsid w:val="00210F27"/>
    <w:rsid w:val="00241AA0"/>
    <w:rsid w:val="00251198"/>
    <w:rsid w:val="00252F6F"/>
    <w:rsid w:val="00257D65"/>
    <w:rsid w:val="00267509"/>
    <w:rsid w:val="00292C76"/>
    <w:rsid w:val="00295282"/>
    <w:rsid w:val="002A7077"/>
    <w:rsid w:val="002E4FD5"/>
    <w:rsid w:val="002E56D2"/>
    <w:rsid w:val="002F1655"/>
    <w:rsid w:val="003032A7"/>
    <w:rsid w:val="00306178"/>
    <w:rsid w:val="0032236E"/>
    <w:rsid w:val="0032575A"/>
    <w:rsid w:val="003350FD"/>
    <w:rsid w:val="0034621E"/>
    <w:rsid w:val="00352132"/>
    <w:rsid w:val="00357E42"/>
    <w:rsid w:val="003778CB"/>
    <w:rsid w:val="003A7648"/>
    <w:rsid w:val="003A7C03"/>
    <w:rsid w:val="003C78B1"/>
    <w:rsid w:val="003D3B64"/>
    <w:rsid w:val="003E4ED0"/>
    <w:rsid w:val="003E4FB2"/>
    <w:rsid w:val="003E65C7"/>
    <w:rsid w:val="003F46BF"/>
    <w:rsid w:val="00416AD7"/>
    <w:rsid w:val="00416E80"/>
    <w:rsid w:val="00430957"/>
    <w:rsid w:val="00442196"/>
    <w:rsid w:val="0047642B"/>
    <w:rsid w:val="00491569"/>
    <w:rsid w:val="00497CCB"/>
    <w:rsid w:val="004E095A"/>
    <w:rsid w:val="004E2455"/>
    <w:rsid w:val="004E625F"/>
    <w:rsid w:val="00527D6E"/>
    <w:rsid w:val="00535775"/>
    <w:rsid w:val="00546907"/>
    <w:rsid w:val="005877B2"/>
    <w:rsid w:val="00595EDE"/>
    <w:rsid w:val="005A02FD"/>
    <w:rsid w:val="005B3557"/>
    <w:rsid w:val="005C717A"/>
    <w:rsid w:val="005C78E0"/>
    <w:rsid w:val="005E43F1"/>
    <w:rsid w:val="005E474B"/>
    <w:rsid w:val="005F0559"/>
    <w:rsid w:val="005F799A"/>
    <w:rsid w:val="00607CC9"/>
    <w:rsid w:val="00620A4B"/>
    <w:rsid w:val="00626B89"/>
    <w:rsid w:val="00653EBC"/>
    <w:rsid w:val="00676100"/>
    <w:rsid w:val="00697F62"/>
    <w:rsid w:val="006B1EB3"/>
    <w:rsid w:val="006B206B"/>
    <w:rsid w:val="006C1F5F"/>
    <w:rsid w:val="006F5024"/>
    <w:rsid w:val="006F7483"/>
    <w:rsid w:val="00701873"/>
    <w:rsid w:val="007030C2"/>
    <w:rsid w:val="00703342"/>
    <w:rsid w:val="00731C7F"/>
    <w:rsid w:val="00733594"/>
    <w:rsid w:val="00747DA3"/>
    <w:rsid w:val="007557B8"/>
    <w:rsid w:val="00764E3B"/>
    <w:rsid w:val="00795850"/>
    <w:rsid w:val="007D7807"/>
    <w:rsid w:val="00803F6B"/>
    <w:rsid w:val="00816A9A"/>
    <w:rsid w:val="008212B5"/>
    <w:rsid w:val="00834206"/>
    <w:rsid w:val="00834B90"/>
    <w:rsid w:val="00836B95"/>
    <w:rsid w:val="00847C09"/>
    <w:rsid w:val="008508E6"/>
    <w:rsid w:val="00850D69"/>
    <w:rsid w:val="00853511"/>
    <w:rsid w:val="00872347"/>
    <w:rsid w:val="008816F3"/>
    <w:rsid w:val="00885CDD"/>
    <w:rsid w:val="00896AC3"/>
    <w:rsid w:val="008A0A62"/>
    <w:rsid w:val="008B033D"/>
    <w:rsid w:val="008B3174"/>
    <w:rsid w:val="008C1B14"/>
    <w:rsid w:val="008D3023"/>
    <w:rsid w:val="008E1403"/>
    <w:rsid w:val="008E63C2"/>
    <w:rsid w:val="008F09A1"/>
    <w:rsid w:val="0090607A"/>
    <w:rsid w:val="00930103"/>
    <w:rsid w:val="009342E9"/>
    <w:rsid w:val="00942567"/>
    <w:rsid w:val="00966004"/>
    <w:rsid w:val="00996A14"/>
    <w:rsid w:val="009A6B93"/>
    <w:rsid w:val="009B69C7"/>
    <w:rsid w:val="009C3D99"/>
    <w:rsid w:val="009E478F"/>
    <w:rsid w:val="00A07C8E"/>
    <w:rsid w:val="00A25433"/>
    <w:rsid w:val="00A435AC"/>
    <w:rsid w:val="00A43E82"/>
    <w:rsid w:val="00A53076"/>
    <w:rsid w:val="00A56A32"/>
    <w:rsid w:val="00AB4134"/>
    <w:rsid w:val="00AB63EE"/>
    <w:rsid w:val="00AE6335"/>
    <w:rsid w:val="00AF38FE"/>
    <w:rsid w:val="00B04BED"/>
    <w:rsid w:val="00B10C6E"/>
    <w:rsid w:val="00B419EE"/>
    <w:rsid w:val="00B44EF1"/>
    <w:rsid w:val="00B70911"/>
    <w:rsid w:val="00B821D0"/>
    <w:rsid w:val="00B8483E"/>
    <w:rsid w:val="00B87771"/>
    <w:rsid w:val="00BA16A2"/>
    <w:rsid w:val="00BB10F3"/>
    <w:rsid w:val="00BC3ECB"/>
    <w:rsid w:val="00BC73A0"/>
    <w:rsid w:val="00BD1DFA"/>
    <w:rsid w:val="00BD3746"/>
    <w:rsid w:val="00BE4B12"/>
    <w:rsid w:val="00BF045D"/>
    <w:rsid w:val="00C07B3B"/>
    <w:rsid w:val="00C44B34"/>
    <w:rsid w:val="00C76BE8"/>
    <w:rsid w:val="00C84EED"/>
    <w:rsid w:val="00C850FF"/>
    <w:rsid w:val="00CA11B7"/>
    <w:rsid w:val="00CB25F5"/>
    <w:rsid w:val="00CB3CAC"/>
    <w:rsid w:val="00CB6B2D"/>
    <w:rsid w:val="00CE450D"/>
    <w:rsid w:val="00D12F2A"/>
    <w:rsid w:val="00D1668A"/>
    <w:rsid w:val="00D175A4"/>
    <w:rsid w:val="00D224BD"/>
    <w:rsid w:val="00D342D5"/>
    <w:rsid w:val="00D461C0"/>
    <w:rsid w:val="00D6571E"/>
    <w:rsid w:val="00D72180"/>
    <w:rsid w:val="00D7412C"/>
    <w:rsid w:val="00D770F7"/>
    <w:rsid w:val="00D9247F"/>
    <w:rsid w:val="00DA5A0C"/>
    <w:rsid w:val="00DA655F"/>
    <w:rsid w:val="00DD4EEF"/>
    <w:rsid w:val="00DE164D"/>
    <w:rsid w:val="00DE7609"/>
    <w:rsid w:val="00E11E28"/>
    <w:rsid w:val="00E1503F"/>
    <w:rsid w:val="00E1607D"/>
    <w:rsid w:val="00E22AE2"/>
    <w:rsid w:val="00E34CB3"/>
    <w:rsid w:val="00E4198D"/>
    <w:rsid w:val="00E453D8"/>
    <w:rsid w:val="00E524E9"/>
    <w:rsid w:val="00E53514"/>
    <w:rsid w:val="00E6731E"/>
    <w:rsid w:val="00E70B9E"/>
    <w:rsid w:val="00EA08E6"/>
    <w:rsid w:val="00EA595D"/>
    <w:rsid w:val="00EC74C1"/>
    <w:rsid w:val="00EE2546"/>
    <w:rsid w:val="00EE4F66"/>
    <w:rsid w:val="00EE6184"/>
    <w:rsid w:val="00F053A7"/>
    <w:rsid w:val="00F23B12"/>
    <w:rsid w:val="00F532CA"/>
    <w:rsid w:val="00F6702D"/>
    <w:rsid w:val="00F72342"/>
    <w:rsid w:val="00F72B95"/>
    <w:rsid w:val="00F7339E"/>
    <w:rsid w:val="00F841B4"/>
    <w:rsid w:val="00F84EE1"/>
    <w:rsid w:val="00F86188"/>
    <w:rsid w:val="00F86349"/>
    <w:rsid w:val="00F90DB3"/>
    <w:rsid w:val="00FA238C"/>
    <w:rsid w:val="00FA5C5E"/>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A82F33B"/>
  <w15:docId w15:val="{0195B179-2A94-4124-BA22-D7E9147B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4878">
      <w:bodyDiv w:val="1"/>
      <w:marLeft w:val="0"/>
      <w:marRight w:val="0"/>
      <w:marTop w:val="0"/>
      <w:marBottom w:val="0"/>
      <w:divBdr>
        <w:top w:val="none" w:sz="0" w:space="0" w:color="auto"/>
        <w:left w:val="none" w:sz="0" w:space="0" w:color="auto"/>
        <w:bottom w:val="none" w:sz="0" w:space="0" w:color="auto"/>
        <w:right w:val="none" w:sz="0" w:space="0" w:color="auto"/>
      </w:divBdr>
    </w:div>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D34D3-C395-406B-9C24-0FDC1163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Kim Smith</cp:lastModifiedBy>
  <cp:revision>4</cp:revision>
  <cp:lastPrinted>2018-05-17T14:16:00Z</cp:lastPrinted>
  <dcterms:created xsi:type="dcterms:W3CDTF">2025-07-17T10:49:00Z</dcterms:created>
  <dcterms:modified xsi:type="dcterms:W3CDTF">2025-07-17T10:55:00Z</dcterms:modified>
</cp:coreProperties>
</file>